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C09C3" w:rsidRDefault="00B60536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40" w:lineRule="auto"/>
        <w:jc w:val="center"/>
        <w:rPr>
          <w:rFonts w:ascii="Comfortaa" w:eastAsia="Comfortaa" w:hAnsi="Comfortaa" w:cs="Comfortaa"/>
          <w:b/>
          <w:sz w:val="30"/>
          <w:szCs w:val="30"/>
        </w:rPr>
      </w:pPr>
      <w:r>
        <w:rPr>
          <w:rFonts w:ascii="Comfortaa" w:eastAsia="Comfortaa" w:hAnsi="Comfortaa" w:cs="Comfortaa"/>
          <w:b/>
          <w:sz w:val="30"/>
          <w:szCs w:val="30"/>
        </w:rPr>
        <w:t>Continuous Compounding</w:t>
      </w:r>
    </w:p>
    <w:p w:rsidR="00BC09C3" w:rsidRDefault="00B60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Key Terms:</w:t>
      </w:r>
    </w:p>
    <w:tbl>
      <w:tblPr>
        <w:tblStyle w:val="a"/>
        <w:tblW w:w="104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7560"/>
      </w:tblGrid>
      <w:tr w:rsidR="00BC09C3">
        <w:trPr>
          <w:trHeight w:val="2000"/>
        </w:trPr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09C3" w:rsidRDefault="00B605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Continuous Compounding</w:t>
            </w:r>
          </w:p>
        </w:tc>
        <w:tc>
          <w:tcPr>
            <w:tcW w:w="7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09C3" w:rsidRDefault="00BC0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BC09C3">
        <w:trPr>
          <w:trHeight w:val="2200"/>
        </w:trPr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09C3" w:rsidRDefault="00B605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Exponential base (e)</w:t>
            </w:r>
          </w:p>
        </w:tc>
        <w:tc>
          <w:tcPr>
            <w:tcW w:w="7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09C3" w:rsidRDefault="00BC0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C09C3" w:rsidRDefault="00BC09C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40FAE" w:rsidRDefault="00940FA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tects Daughter" w:eastAsia="Architects Daughter" w:hAnsi="Architects Daughter" w:cs="Architects Daughter"/>
          <w:b/>
          <w:sz w:val="28"/>
          <w:szCs w:val="28"/>
        </w:rPr>
      </w:pPr>
    </w:p>
    <w:p w:rsidR="00940FAE" w:rsidRDefault="00940FAE" w:rsidP="00940FAE">
      <w:r>
        <w:t xml:space="preserve">To develop an equation to determine continuously compounded interest, </w:t>
      </w:r>
    </w:p>
    <w:p w:rsidR="00940FAE" w:rsidRDefault="00C802F5" w:rsidP="00940FAE">
      <w:pPr>
        <w:spacing w:after="60"/>
      </w:pPr>
      <w:proofErr w:type="gramStart"/>
      <w:r>
        <w:t>let</w:t>
      </w:r>
      <w:proofErr w:type="gramEnd"/>
      <w:r>
        <w:t xml:space="preserve"> P</w:t>
      </w:r>
      <w:r w:rsidR="00940FAE">
        <w:rPr>
          <w:vertAlign w:val="subscript"/>
        </w:rPr>
        <w:t xml:space="preserve"> </w:t>
      </w:r>
      <w:r w:rsidR="00940FAE" w:rsidRPr="00C77B6F">
        <w:t>=</w:t>
      </w:r>
      <w:r w:rsidR="00940FAE">
        <w:t xml:space="preserve">  </w:t>
      </w:r>
      <w:r w:rsidR="00940FAE" w:rsidRPr="003E7D85">
        <w:rPr>
          <w:b/>
          <w:u w:val="single"/>
        </w:rPr>
        <w:t>1</w:t>
      </w:r>
      <w:r w:rsidR="00940FAE">
        <w:t xml:space="preserve">, r </w:t>
      </w:r>
      <w:r w:rsidR="00940FAE" w:rsidRPr="00C77B6F">
        <w:t>=</w:t>
      </w:r>
      <w:r w:rsidR="00940FAE">
        <w:t xml:space="preserve"> 100% = </w:t>
      </w:r>
      <w:r w:rsidR="00940FAE" w:rsidRPr="003E7D85">
        <w:rPr>
          <w:b/>
          <w:u w:val="single"/>
        </w:rPr>
        <w:t>1</w:t>
      </w:r>
      <w:r w:rsidR="00940FAE">
        <w:t xml:space="preserve">, and t </w:t>
      </w:r>
      <w:r w:rsidR="00940FAE" w:rsidRPr="00C77B6F">
        <w:t>=</w:t>
      </w:r>
      <w:r w:rsidR="00940FAE">
        <w:t xml:space="preserve"> </w:t>
      </w:r>
      <w:r w:rsidR="00940FAE" w:rsidRPr="003E7D85">
        <w:rPr>
          <w:b/>
          <w:u w:val="single"/>
        </w:rPr>
        <w:t>1</w:t>
      </w:r>
      <w:r w:rsidR="00940FAE">
        <w:t xml:space="preserve">.  Let n </w:t>
      </w:r>
      <w:r w:rsidR="00940FAE">
        <w:sym w:font="Wingdings" w:char="F0E0"/>
      </w:r>
      <w:r w:rsidR="00940FAE">
        <w:t xml:space="preserve"> </w:t>
      </w:r>
      <w:proofErr w:type="gramStart"/>
      <w:r w:rsidR="00940FAE" w:rsidRPr="003E7D85">
        <w:rPr>
          <w:b/>
          <w:u w:val="single"/>
        </w:rPr>
        <w:t>∞</w:t>
      </w:r>
      <w:r w:rsidR="00940FAE">
        <w:t xml:space="preserve"> .</w:t>
      </w:r>
      <w:proofErr w:type="gramEnd"/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1"/>
        <w:gridCol w:w="1653"/>
        <w:gridCol w:w="3384"/>
        <w:gridCol w:w="3384"/>
      </w:tblGrid>
      <w:tr w:rsidR="00940FAE" w:rsidTr="00184B2E">
        <w:tc>
          <w:tcPr>
            <w:tcW w:w="2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940FAE" w:rsidRDefault="00940FAE" w:rsidP="00184B2E">
            <w:pPr>
              <w:jc w:val="center"/>
            </w:pPr>
          </w:p>
          <w:p w:rsidR="00940FAE" w:rsidRDefault="00940FAE" w:rsidP="00184B2E">
            <w:pPr>
              <w:jc w:val="center"/>
            </w:pPr>
            <w:r>
              <w:t>n</w:t>
            </w:r>
          </w:p>
        </w:tc>
        <w:tc>
          <w:tcPr>
            <w:tcW w:w="3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0FAE" w:rsidRDefault="00C802F5" w:rsidP="00184B2E">
            <w:pPr>
              <w:jc w:val="center"/>
            </w:pPr>
            <w:r w:rsidRPr="00771826">
              <w:rPr>
                <w:position w:val="-28"/>
              </w:rPr>
              <w:object w:dxaOrig="1080" w:dyaOrig="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51pt;height:35.25pt" o:ole="">
                  <v:imagedata r:id="rId7" o:title=""/>
                </v:shape>
                <o:OLEObject Type="Embed" ProgID="Equation.DSMT4" ShapeID="_x0000_i1040" DrawAspect="Content" ObjectID="_1596867587" r:id="rId8"/>
              </w:object>
            </w:r>
          </w:p>
        </w:tc>
        <w:tc>
          <w:tcPr>
            <w:tcW w:w="33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40FAE" w:rsidRDefault="00940FAE" w:rsidP="00184B2E">
            <w:pPr>
              <w:jc w:val="center"/>
            </w:pPr>
          </w:p>
          <w:p w:rsidR="00940FAE" w:rsidRDefault="00940FAE" w:rsidP="00184B2E">
            <w:pPr>
              <w:jc w:val="center"/>
            </w:pPr>
            <w:r w:rsidRPr="00771826">
              <w:rPr>
                <w:position w:val="-10"/>
              </w:rPr>
              <w:object w:dxaOrig="480" w:dyaOrig="320">
                <v:shape id="_x0000_i1026" type="#_x0000_t75" style="width:24pt;height:15.75pt" o:ole="">
                  <v:imagedata r:id="rId9" o:title=""/>
                </v:shape>
                <o:OLEObject Type="Embed" ProgID="Equation.DSMT4" ShapeID="_x0000_i1026" DrawAspect="Content" ObjectID="_1596867588" r:id="rId10"/>
              </w:object>
            </w:r>
          </w:p>
        </w:tc>
      </w:tr>
      <w:tr w:rsidR="00940FAE" w:rsidTr="00184B2E"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40FAE" w:rsidRDefault="00940FAE" w:rsidP="00184B2E">
            <w:r>
              <w:t>Yearly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940FAE" w:rsidRDefault="00940FAE" w:rsidP="00184B2E">
            <w:r>
              <w:t>n = 1</w:t>
            </w:r>
          </w:p>
        </w:tc>
        <w:tc>
          <w:tcPr>
            <w:tcW w:w="3384" w:type="dxa"/>
            <w:tcBorders>
              <w:top w:val="single" w:sz="4" w:space="0" w:color="auto"/>
            </w:tcBorders>
            <w:shd w:val="clear" w:color="auto" w:fill="auto"/>
          </w:tcPr>
          <w:p w:rsidR="00940FAE" w:rsidRDefault="00940FAE" w:rsidP="00184B2E">
            <w:pPr>
              <w:jc w:val="center"/>
            </w:pPr>
            <w:r w:rsidRPr="00771826">
              <w:rPr>
                <w:position w:val="-28"/>
              </w:rPr>
              <w:object w:dxaOrig="859" w:dyaOrig="760">
                <v:shape id="_x0000_i1027" type="#_x0000_t75" style="width:33.75pt;height:30pt" o:ole="">
                  <v:imagedata r:id="rId11" o:title=""/>
                </v:shape>
                <o:OLEObject Type="Embed" ProgID="Equation.3" ShapeID="_x0000_i1027" DrawAspect="Content" ObjectID="_1596867589" r:id="rId12"/>
              </w:object>
            </w:r>
          </w:p>
        </w:tc>
        <w:tc>
          <w:tcPr>
            <w:tcW w:w="33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40FAE" w:rsidRDefault="00940FAE" w:rsidP="00184B2E">
            <w:pPr>
              <w:jc w:val="center"/>
            </w:pPr>
            <w:r>
              <w:t>2</w:t>
            </w:r>
          </w:p>
        </w:tc>
      </w:tr>
      <w:tr w:rsidR="00940FAE" w:rsidTr="00184B2E"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40FAE" w:rsidRDefault="00940FAE" w:rsidP="00184B2E">
            <w:r>
              <w:t>Quarterly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940FAE" w:rsidRDefault="00940FAE" w:rsidP="00184B2E">
            <w:r>
              <w:t>n = 4</w:t>
            </w:r>
          </w:p>
        </w:tc>
        <w:tc>
          <w:tcPr>
            <w:tcW w:w="3384" w:type="dxa"/>
            <w:shd w:val="clear" w:color="auto" w:fill="auto"/>
          </w:tcPr>
          <w:p w:rsidR="00940FAE" w:rsidRDefault="00940FAE" w:rsidP="00184B2E">
            <w:pPr>
              <w:jc w:val="center"/>
            </w:pPr>
            <w:r w:rsidRPr="00771826">
              <w:rPr>
                <w:position w:val="-28"/>
              </w:rPr>
              <w:object w:dxaOrig="940" w:dyaOrig="760">
                <v:shape id="_x0000_i1028" type="#_x0000_t75" style="width:36pt;height:29.25pt" o:ole="">
                  <v:imagedata r:id="rId13" o:title=""/>
                </v:shape>
                <o:OLEObject Type="Embed" ProgID="Equation.3" ShapeID="_x0000_i1028" DrawAspect="Content" ObjectID="_1596867590" r:id="rId14"/>
              </w:object>
            </w:r>
          </w:p>
        </w:tc>
        <w:tc>
          <w:tcPr>
            <w:tcW w:w="3384" w:type="dxa"/>
            <w:shd w:val="clear" w:color="auto" w:fill="auto"/>
          </w:tcPr>
          <w:p w:rsidR="00940FAE" w:rsidRDefault="00940FAE" w:rsidP="00184B2E"/>
        </w:tc>
      </w:tr>
      <w:tr w:rsidR="00940FAE" w:rsidTr="00184B2E"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40FAE" w:rsidRDefault="00940FAE" w:rsidP="00184B2E">
            <w:r>
              <w:t>Monthly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940FAE" w:rsidRDefault="00940FAE" w:rsidP="00184B2E">
            <w:r>
              <w:t xml:space="preserve">n = </w:t>
            </w:r>
          </w:p>
        </w:tc>
        <w:tc>
          <w:tcPr>
            <w:tcW w:w="3384" w:type="dxa"/>
            <w:shd w:val="clear" w:color="auto" w:fill="auto"/>
          </w:tcPr>
          <w:p w:rsidR="00940FAE" w:rsidRDefault="00940FAE" w:rsidP="00184B2E">
            <w:pPr>
              <w:jc w:val="center"/>
            </w:pPr>
            <w:r w:rsidRPr="00771826">
              <w:rPr>
                <w:position w:val="-32"/>
              </w:rPr>
              <w:object w:dxaOrig="1200" w:dyaOrig="820">
                <v:shape id="_x0000_i1029" type="#_x0000_t75" style="width:56.25pt;height:38.25pt" o:ole="">
                  <v:imagedata r:id="rId15" o:title=""/>
                </v:shape>
                <o:OLEObject Type="Embed" ProgID="Equation.3" ShapeID="_x0000_i1029" DrawAspect="Content" ObjectID="_1596867591" r:id="rId16"/>
              </w:object>
            </w:r>
          </w:p>
        </w:tc>
        <w:tc>
          <w:tcPr>
            <w:tcW w:w="3384" w:type="dxa"/>
            <w:shd w:val="clear" w:color="auto" w:fill="auto"/>
          </w:tcPr>
          <w:p w:rsidR="00940FAE" w:rsidRDefault="00940FAE" w:rsidP="00184B2E"/>
        </w:tc>
      </w:tr>
      <w:tr w:rsidR="00940FAE" w:rsidTr="00184B2E"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40FAE" w:rsidRDefault="00940FAE" w:rsidP="00184B2E">
            <w:r>
              <w:t>Daily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940FAE" w:rsidRDefault="00940FAE" w:rsidP="00184B2E">
            <w:r>
              <w:t>n =</w:t>
            </w:r>
          </w:p>
        </w:tc>
        <w:tc>
          <w:tcPr>
            <w:tcW w:w="3384" w:type="dxa"/>
            <w:tcBorders>
              <w:bottom w:val="single" w:sz="4" w:space="0" w:color="auto"/>
            </w:tcBorders>
            <w:shd w:val="clear" w:color="auto" w:fill="auto"/>
          </w:tcPr>
          <w:p w:rsidR="00940FAE" w:rsidRDefault="00940FAE" w:rsidP="00184B2E">
            <w:pPr>
              <w:jc w:val="center"/>
            </w:pPr>
            <w:r w:rsidRPr="00771826">
              <w:rPr>
                <w:position w:val="-32"/>
              </w:rPr>
              <w:object w:dxaOrig="1180" w:dyaOrig="820">
                <v:shape id="_x0000_i1030" type="#_x0000_t75" style="width:52.5pt;height:36pt" o:ole="">
                  <v:imagedata r:id="rId17" o:title=""/>
                </v:shape>
                <o:OLEObject Type="Embed" ProgID="Equation.3" ShapeID="_x0000_i1030" DrawAspect="Content" ObjectID="_1596867592" r:id="rId18"/>
              </w:object>
            </w:r>
          </w:p>
        </w:tc>
        <w:tc>
          <w:tcPr>
            <w:tcW w:w="3384" w:type="dxa"/>
            <w:tcBorders>
              <w:bottom w:val="single" w:sz="4" w:space="0" w:color="auto"/>
            </w:tcBorders>
            <w:shd w:val="clear" w:color="auto" w:fill="auto"/>
          </w:tcPr>
          <w:p w:rsidR="00940FAE" w:rsidRDefault="00940FAE" w:rsidP="00184B2E"/>
        </w:tc>
      </w:tr>
      <w:tr w:rsidR="00940FAE" w:rsidTr="00184B2E"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40FAE" w:rsidRDefault="00940FAE" w:rsidP="00184B2E">
            <w:r>
              <w:t>Hourly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940FAE" w:rsidRDefault="00940FAE" w:rsidP="00184B2E">
            <w:r>
              <w:t>n =</w:t>
            </w:r>
          </w:p>
        </w:tc>
        <w:tc>
          <w:tcPr>
            <w:tcW w:w="3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0FAE" w:rsidRDefault="00940FAE" w:rsidP="00184B2E">
            <w:pPr>
              <w:jc w:val="center"/>
            </w:pPr>
            <w:r w:rsidRPr="00771826">
              <w:rPr>
                <w:position w:val="-32"/>
              </w:rPr>
              <w:object w:dxaOrig="1180" w:dyaOrig="820">
                <v:shape id="_x0000_i1031" type="#_x0000_t75" style="width:52.5pt;height:36pt" o:ole="">
                  <v:imagedata r:id="rId19" o:title=""/>
                </v:shape>
                <o:OLEObject Type="Embed" ProgID="Equation.3" ShapeID="_x0000_i1031" DrawAspect="Content" ObjectID="_1596867593" r:id="rId20"/>
              </w:object>
            </w:r>
          </w:p>
        </w:tc>
        <w:tc>
          <w:tcPr>
            <w:tcW w:w="3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0FAE" w:rsidRDefault="00940FAE" w:rsidP="00184B2E"/>
        </w:tc>
      </w:tr>
    </w:tbl>
    <w:p w:rsidR="00940FAE" w:rsidRDefault="00940FA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tects Daughter" w:eastAsia="Architects Daughter" w:hAnsi="Architects Daughter" w:cs="Architects Daughter"/>
          <w:b/>
          <w:sz w:val="28"/>
          <w:szCs w:val="28"/>
        </w:rPr>
      </w:pPr>
    </w:p>
    <w:p w:rsidR="00940FAE" w:rsidRDefault="00940FA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tects Daughter" w:eastAsia="Architects Daughter" w:hAnsi="Architects Daughter" w:cs="Architects Daughter"/>
          <w:b/>
          <w:sz w:val="28"/>
          <w:szCs w:val="28"/>
        </w:rPr>
      </w:pPr>
    </w:p>
    <w:p w:rsidR="00BC09C3" w:rsidRDefault="00940FA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tects Daughter" w:eastAsia="Architects Daughter" w:hAnsi="Architects Daughter" w:cs="Architects Daughter"/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53514F7" wp14:editId="3071F9A2">
            <wp:simplePos x="0" y="0"/>
            <wp:positionH relativeFrom="margin">
              <wp:posOffset>4667250</wp:posOffset>
            </wp:positionH>
            <wp:positionV relativeFrom="paragraph">
              <wp:posOffset>-405130</wp:posOffset>
            </wp:positionV>
            <wp:extent cx="1842770" cy="1691005"/>
            <wp:effectExtent l="0" t="0" r="5080" b="4445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l="12787" r="5316"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69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60536">
        <w:rPr>
          <w:rFonts w:ascii="Architects Daughter" w:eastAsia="Architects Daughter" w:hAnsi="Architects Daughter" w:cs="Architects Daughter"/>
          <w:b/>
          <w:sz w:val="28"/>
          <w:szCs w:val="28"/>
        </w:rPr>
        <w:t xml:space="preserve">Continuous Compound Interest Formula: </w:t>
      </w:r>
    </w:p>
    <w:p w:rsidR="00BC09C3" w:rsidRDefault="00BC09C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tects Daughter" w:eastAsia="Architects Daughter" w:hAnsi="Architects Daughter" w:cs="Architects Daughter"/>
          <w:sz w:val="24"/>
          <w:szCs w:val="24"/>
        </w:rPr>
      </w:pPr>
    </w:p>
    <w:p w:rsidR="00BC09C3" w:rsidRDefault="00BC09C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C09C3" w:rsidRDefault="00BC09C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C09C3" w:rsidRDefault="00BC09C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C09C3" w:rsidRDefault="00BC09C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C09C3" w:rsidRDefault="00BC09C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C09C3" w:rsidRDefault="00BC09C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12"/>
          <w:szCs w:val="12"/>
          <w:u w:val="single"/>
        </w:rPr>
      </w:pPr>
    </w:p>
    <w:p w:rsidR="00BC09C3" w:rsidRDefault="00B60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Example 1: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If you deposit $1,000 at 4.3% interest,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compounded continuously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what would your ending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balance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be to the nearest cent after five years?</w:t>
      </w:r>
    </w:p>
    <w:p w:rsidR="00BC09C3" w:rsidRDefault="00BC09C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C09C3" w:rsidRDefault="00BC09C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C09C3" w:rsidRDefault="00BC09C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C09C3" w:rsidRDefault="00BC09C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C09C3" w:rsidRDefault="00BC09C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C09C3" w:rsidRDefault="00B60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Example 2: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Craig deposits $5,000 at 5.12% interest,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compounded continuously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four years. What would his ending balance be to the nearest cent?  </w:t>
      </w:r>
    </w:p>
    <w:p w:rsidR="00BC09C3" w:rsidRDefault="00B60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BC09C3" w:rsidRDefault="00BC09C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BC09C3" w:rsidRDefault="00B60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</w:p>
    <w:p w:rsidR="00BC09C3" w:rsidRDefault="00B60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Example 3: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Patti wants to deposit $1,000 and keep that money in the bank without deposits or withdrawals for eight years. She compares two different options. Option 1 will pay 2.7% interest, compounded quarterly. Option 2 will pay 2.4% interest, compounded continuously.</w:t>
      </w:r>
    </w:p>
    <w:p w:rsidR="00BC09C3" w:rsidRDefault="00B6053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How much interest does Option 1 pay?</w:t>
      </w:r>
    </w:p>
    <w:p w:rsidR="00BC09C3" w:rsidRDefault="00BC09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09C3" w:rsidRDefault="00BC09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09C3" w:rsidRDefault="00B60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How much interest does Option 2 pay? </w:t>
      </w:r>
    </w:p>
    <w:p w:rsidR="00BC09C3" w:rsidRDefault="00BC09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09C3" w:rsidRDefault="00BC09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09C3" w:rsidRDefault="00BC09C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C09C3" w:rsidRDefault="00BC09C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sectPr w:rsidR="00BC09C3">
      <w:headerReference w:type="default" r:id="rId22"/>
      <w:footerReference w:type="default" r:id="rId23"/>
      <w:headerReference w:type="first" r:id="rId24"/>
      <w:footerReference w:type="first" r:id="rId25"/>
      <w:pgSz w:w="12240" w:h="15840"/>
      <w:pgMar w:top="1080" w:right="720" w:bottom="720" w:left="108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D5F" w:rsidRDefault="00B60536">
      <w:pPr>
        <w:spacing w:after="0" w:line="240" w:lineRule="auto"/>
      </w:pPr>
      <w:r>
        <w:separator/>
      </w:r>
    </w:p>
  </w:endnote>
  <w:endnote w:type="continuationSeparator" w:id="0">
    <w:p w:rsidR="00DB7D5F" w:rsidRDefault="00B60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fortaa">
    <w:altName w:val="Times New Roman"/>
    <w:charset w:val="00"/>
    <w:family w:val="auto"/>
    <w:pitch w:val="default"/>
  </w:font>
  <w:font w:name="Architects Daughter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9C3" w:rsidRDefault="00BC09C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9C3" w:rsidRDefault="00BC09C3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D5F" w:rsidRDefault="00B60536">
      <w:pPr>
        <w:spacing w:after="0" w:line="240" w:lineRule="auto"/>
      </w:pPr>
      <w:r>
        <w:separator/>
      </w:r>
    </w:p>
  </w:footnote>
  <w:footnote w:type="continuationSeparator" w:id="0">
    <w:p w:rsidR="00DB7D5F" w:rsidRDefault="00B60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9C3" w:rsidRDefault="00BC09C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720" w:after="0"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FAE" w:rsidRDefault="00940FAE" w:rsidP="00940FAE">
    <w:pPr>
      <w:pBdr>
        <w:top w:val="nil"/>
        <w:left w:val="nil"/>
        <w:bottom w:val="nil"/>
        <w:right w:val="nil"/>
        <w:between w:val="nil"/>
      </w:pBdr>
    </w:pPr>
  </w:p>
  <w:p w:rsidR="00BC09C3" w:rsidRDefault="00940FAE" w:rsidP="00940FAE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4"/>
        <w:szCs w:val="24"/>
      </w:rPr>
    </w:pPr>
    <w:r>
      <w:t>Financial Algebra Chap 2 Day 8</w:t>
    </w:r>
    <w:r>
      <w:tab/>
    </w:r>
    <w:r>
      <w:tab/>
    </w:r>
    <w:r w:rsidR="00B60536">
      <w:tab/>
    </w:r>
    <w:r w:rsidR="00B60536">
      <w:tab/>
    </w:r>
    <w:r w:rsidR="00B60536">
      <w:rPr>
        <w:rFonts w:ascii="Times New Roman" w:eastAsia="Times New Roman" w:hAnsi="Times New Roman" w:cs="Times New Roman"/>
        <w:sz w:val="24"/>
        <w:szCs w:val="24"/>
      </w:rPr>
      <w:t>Name: _______________________</w:t>
    </w:r>
    <w:proofErr w:type="gramStart"/>
    <w:r w:rsidR="00B60536">
      <w:rPr>
        <w:rFonts w:ascii="Times New Roman" w:eastAsia="Times New Roman" w:hAnsi="Times New Roman" w:cs="Times New Roman"/>
        <w:sz w:val="24"/>
        <w:szCs w:val="24"/>
      </w:rPr>
      <w:t>_  Per</w:t>
    </w:r>
    <w:proofErr w:type="gramEnd"/>
    <w:r w:rsidR="00B60536">
      <w:rPr>
        <w:rFonts w:ascii="Times New Roman" w:eastAsia="Times New Roman" w:hAnsi="Times New Roman" w:cs="Times New Roman"/>
        <w:sz w:val="24"/>
        <w:szCs w:val="24"/>
      </w:rPr>
      <w:t>: 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C09C3"/>
    <w:rsid w:val="00940FAE"/>
    <w:rsid w:val="00B60536"/>
    <w:rsid w:val="00BC09C3"/>
    <w:rsid w:val="00C802F5"/>
    <w:rsid w:val="00DB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40F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FAE"/>
  </w:style>
  <w:style w:type="paragraph" w:styleId="Footer">
    <w:name w:val="footer"/>
    <w:basedOn w:val="Normal"/>
    <w:link w:val="FooterChar"/>
    <w:uiPriority w:val="99"/>
    <w:unhideWhenUsed/>
    <w:rsid w:val="00940F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F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40F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FAE"/>
  </w:style>
  <w:style w:type="paragraph" w:styleId="Footer">
    <w:name w:val="footer"/>
    <w:basedOn w:val="Normal"/>
    <w:link w:val="FooterChar"/>
    <w:uiPriority w:val="99"/>
    <w:unhideWhenUsed/>
    <w:rsid w:val="00940F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F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Brown</dc:creator>
  <cp:lastModifiedBy>Kristin Brown</cp:lastModifiedBy>
  <cp:revision>3</cp:revision>
  <dcterms:created xsi:type="dcterms:W3CDTF">2018-08-16T15:40:00Z</dcterms:created>
  <dcterms:modified xsi:type="dcterms:W3CDTF">2018-08-27T16:33:00Z</dcterms:modified>
</cp:coreProperties>
</file>