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BD" w:rsidRDefault="00C972E6">
      <w:pPr>
        <w:pBdr>
          <w:top w:val="nil"/>
          <w:left w:val="nil"/>
          <w:bottom w:val="nil"/>
          <w:right w:val="nil"/>
          <w:between w:val="nil"/>
        </w:pBdr>
        <w:jc w:val="center"/>
        <w:rPr>
          <w:b/>
          <w:sz w:val="24"/>
          <w:szCs w:val="24"/>
        </w:rPr>
      </w:pPr>
      <w:r>
        <w:rPr>
          <w:rFonts w:ascii="Handlee" w:eastAsia="Handlee" w:hAnsi="Handlee" w:cs="Handlee"/>
          <w:b/>
          <w:sz w:val="40"/>
          <w:szCs w:val="40"/>
        </w:rPr>
        <w:t>Chapter 4 Review</w:t>
      </w:r>
    </w:p>
    <w:p w:rsidR="00F447BD" w:rsidRDefault="00F447BD">
      <w:pPr>
        <w:pBdr>
          <w:top w:val="nil"/>
          <w:left w:val="nil"/>
          <w:bottom w:val="nil"/>
          <w:right w:val="nil"/>
          <w:between w:val="nil"/>
        </w:pBdr>
        <w:rPr>
          <w:i/>
          <w:sz w:val="12"/>
          <w:szCs w:val="12"/>
        </w:rPr>
      </w:pPr>
    </w:p>
    <w:p w:rsidR="00F447BD" w:rsidRDefault="00C972E6">
      <w:pPr>
        <w:pBdr>
          <w:top w:val="nil"/>
          <w:left w:val="nil"/>
          <w:bottom w:val="nil"/>
          <w:right w:val="nil"/>
          <w:between w:val="nil"/>
        </w:pBdr>
        <w:rPr>
          <w:i/>
          <w:sz w:val="24"/>
          <w:szCs w:val="24"/>
        </w:rPr>
      </w:pPr>
      <w:r>
        <w:rPr>
          <w:i/>
          <w:sz w:val="24"/>
          <w:szCs w:val="24"/>
        </w:rPr>
        <w:t xml:space="preserve">Be sure to review all vocabulary of Chapter 4. </w:t>
      </w:r>
    </w:p>
    <w:p w:rsidR="00F447BD" w:rsidRDefault="00F447BD">
      <w:pPr>
        <w:pBdr>
          <w:top w:val="nil"/>
          <w:left w:val="nil"/>
          <w:bottom w:val="nil"/>
          <w:right w:val="nil"/>
          <w:between w:val="nil"/>
        </w:pBdr>
        <w:rPr>
          <w:i/>
          <w:sz w:val="12"/>
          <w:szCs w:val="12"/>
        </w:rPr>
      </w:pPr>
    </w:p>
    <w:p w:rsidR="00F447BD" w:rsidRDefault="00C972E6">
      <w:pPr>
        <w:numPr>
          <w:ilvl w:val="0"/>
          <w:numId w:val="1"/>
        </w:numPr>
        <w:pBdr>
          <w:top w:val="nil"/>
          <w:left w:val="nil"/>
          <w:bottom w:val="nil"/>
          <w:right w:val="nil"/>
          <w:between w:val="nil"/>
        </w:pBdr>
        <w:contextualSpacing/>
        <w:rPr>
          <w:sz w:val="24"/>
          <w:szCs w:val="24"/>
        </w:rPr>
      </w:pPr>
      <w:r>
        <w:rPr>
          <w:sz w:val="24"/>
          <w:szCs w:val="24"/>
        </w:rPr>
        <w:t>Charles pays his credit balance in full each month. Last month his average daily balance was $2,012 and the APR is 9.7%. What is the finance charge?</w:t>
      </w:r>
    </w:p>
    <w:p w:rsidR="00F447BD" w:rsidRDefault="00F447BD">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rPr>
      </w:pPr>
    </w:p>
    <w:p w:rsidR="00F447BD" w:rsidRDefault="00C972E6">
      <w:pPr>
        <w:numPr>
          <w:ilvl w:val="0"/>
          <w:numId w:val="1"/>
        </w:numPr>
        <w:pBdr>
          <w:top w:val="nil"/>
          <w:left w:val="nil"/>
          <w:bottom w:val="nil"/>
          <w:right w:val="nil"/>
          <w:between w:val="nil"/>
        </w:pBdr>
        <w:spacing w:line="480" w:lineRule="auto"/>
        <w:contextualSpacing/>
        <w:rPr>
          <w:sz w:val="24"/>
          <w:szCs w:val="24"/>
        </w:rPr>
      </w:pPr>
      <w:r>
        <w:rPr>
          <w:sz w:val="24"/>
          <w:szCs w:val="24"/>
        </w:rPr>
        <w:t>What FICO score range is considered:</w:t>
      </w:r>
    </w:p>
    <w:p w:rsidR="00F447BD" w:rsidRDefault="00C972E6">
      <w:pPr>
        <w:numPr>
          <w:ilvl w:val="1"/>
          <w:numId w:val="1"/>
        </w:numPr>
        <w:pBdr>
          <w:top w:val="nil"/>
          <w:left w:val="nil"/>
          <w:bottom w:val="nil"/>
          <w:right w:val="nil"/>
          <w:between w:val="nil"/>
        </w:pBdr>
        <w:spacing w:line="480" w:lineRule="auto"/>
        <w:contextualSpacing/>
        <w:rPr>
          <w:sz w:val="24"/>
          <w:szCs w:val="24"/>
        </w:rPr>
      </w:pPr>
      <w:r>
        <w:rPr>
          <w:sz w:val="24"/>
          <w:szCs w:val="24"/>
        </w:rPr>
        <w:t>Exceptional -</w:t>
      </w:r>
    </w:p>
    <w:p w:rsidR="00F447BD" w:rsidRDefault="00C972E6">
      <w:pPr>
        <w:numPr>
          <w:ilvl w:val="1"/>
          <w:numId w:val="1"/>
        </w:numPr>
        <w:pBdr>
          <w:top w:val="nil"/>
          <w:left w:val="nil"/>
          <w:bottom w:val="nil"/>
          <w:right w:val="nil"/>
          <w:between w:val="nil"/>
        </w:pBdr>
        <w:spacing w:line="480" w:lineRule="auto"/>
        <w:contextualSpacing/>
        <w:rPr>
          <w:sz w:val="24"/>
          <w:szCs w:val="24"/>
        </w:rPr>
      </w:pPr>
      <w:r>
        <w:rPr>
          <w:sz w:val="24"/>
          <w:szCs w:val="24"/>
        </w:rPr>
        <w:t>Very good -</w:t>
      </w:r>
    </w:p>
    <w:p w:rsidR="00F447BD" w:rsidRDefault="00C972E6">
      <w:pPr>
        <w:numPr>
          <w:ilvl w:val="1"/>
          <w:numId w:val="1"/>
        </w:numPr>
        <w:pBdr>
          <w:top w:val="nil"/>
          <w:left w:val="nil"/>
          <w:bottom w:val="nil"/>
          <w:right w:val="nil"/>
          <w:between w:val="nil"/>
        </w:pBdr>
        <w:spacing w:line="480" w:lineRule="auto"/>
        <w:contextualSpacing/>
        <w:rPr>
          <w:sz w:val="24"/>
          <w:szCs w:val="24"/>
        </w:rPr>
      </w:pPr>
      <w:r>
        <w:rPr>
          <w:sz w:val="24"/>
          <w:szCs w:val="24"/>
        </w:rPr>
        <w:t>Good -</w:t>
      </w:r>
    </w:p>
    <w:p w:rsidR="00F447BD" w:rsidRDefault="00C972E6">
      <w:pPr>
        <w:numPr>
          <w:ilvl w:val="1"/>
          <w:numId w:val="1"/>
        </w:numPr>
        <w:pBdr>
          <w:top w:val="nil"/>
          <w:left w:val="nil"/>
          <w:bottom w:val="nil"/>
          <w:right w:val="nil"/>
          <w:between w:val="nil"/>
        </w:pBdr>
        <w:spacing w:line="480" w:lineRule="auto"/>
        <w:contextualSpacing/>
        <w:rPr>
          <w:sz w:val="24"/>
          <w:szCs w:val="24"/>
        </w:rPr>
      </w:pPr>
      <w:r>
        <w:rPr>
          <w:sz w:val="24"/>
          <w:szCs w:val="24"/>
        </w:rPr>
        <w:t>Fair -</w:t>
      </w:r>
    </w:p>
    <w:p w:rsidR="00F447BD" w:rsidRDefault="00C972E6">
      <w:pPr>
        <w:numPr>
          <w:ilvl w:val="1"/>
          <w:numId w:val="1"/>
        </w:numPr>
        <w:pBdr>
          <w:top w:val="nil"/>
          <w:left w:val="nil"/>
          <w:bottom w:val="nil"/>
          <w:right w:val="nil"/>
          <w:between w:val="nil"/>
        </w:pBdr>
        <w:spacing w:line="480" w:lineRule="auto"/>
        <w:contextualSpacing/>
        <w:rPr>
          <w:sz w:val="24"/>
          <w:szCs w:val="24"/>
        </w:rPr>
      </w:pPr>
      <w:r>
        <w:rPr>
          <w:sz w:val="24"/>
          <w:szCs w:val="24"/>
        </w:rPr>
        <w:t>Very poor -</w:t>
      </w:r>
    </w:p>
    <w:p w:rsidR="00F447BD" w:rsidRDefault="00F447BD">
      <w:pPr>
        <w:pBdr>
          <w:top w:val="nil"/>
          <w:left w:val="nil"/>
          <w:bottom w:val="nil"/>
          <w:right w:val="nil"/>
          <w:between w:val="nil"/>
        </w:pBdr>
        <w:spacing w:line="480" w:lineRule="auto"/>
        <w:ind w:left="1440"/>
        <w:rPr>
          <w:sz w:val="24"/>
          <w:szCs w:val="24"/>
        </w:rPr>
      </w:pPr>
    </w:p>
    <w:p w:rsidR="00F447BD" w:rsidRDefault="00C972E6">
      <w:pPr>
        <w:numPr>
          <w:ilvl w:val="0"/>
          <w:numId w:val="1"/>
        </w:numPr>
        <w:pBdr>
          <w:top w:val="nil"/>
          <w:left w:val="nil"/>
          <w:bottom w:val="nil"/>
          <w:right w:val="nil"/>
          <w:between w:val="nil"/>
        </w:pBdr>
        <w:spacing w:line="480" w:lineRule="auto"/>
        <w:contextualSpacing/>
        <w:rPr>
          <w:sz w:val="24"/>
          <w:szCs w:val="24"/>
        </w:rPr>
      </w:pPr>
      <w:r>
        <w:rPr>
          <w:sz w:val="24"/>
          <w:szCs w:val="24"/>
        </w:rPr>
        <w:t>Define the following:</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8040"/>
      </w:tblGrid>
      <w:tr w:rsidR="00F447BD">
        <w:trPr>
          <w:trHeight w:val="920"/>
        </w:trPr>
        <w:tc>
          <w:tcPr>
            <w:tcW w:w="27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24"/>
                <w:szCs w:val="24"/>
              </w:rPr>
            </w:pPr>
            <w:r>
              <w:rPr>
                <w:sz w:val="24"/>
                <w:szCs w:val="24"/>
              </w:rPr>
              <w:t>Truth-in-Lending Act</w:t>
            </w:r>
          </w:p>
        </w:tc>
        <w:tc>
          <w:tcPr>
            <w:tcW w:w="80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b/>
                <w:i/>
                <w:sz w:val="24"/>
                <w:szCs w:val="24"/>
              </w:rPr>
            </w:pPr>
          </w:p>
        </w:tc>
      </w:tr>
      <w:tr w:rsidR="00F447BD">
        <w:trPr>
          <w:trHeight w:val="1020"/>
        </w:trPr>
        <w:tc>
          <w:tcPr>
            <w:tcW w:w="27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24"/>
                <w:szCs w:val="24"/>
              </w:rPr>
            </w:pPr>
            <w:r>
              <w:rPr>
                <w:sz w:val="24"/>
                <w:szCs w:val="24"/>
              </w:rPr>
              <w:t>Fair Credit Reporting Act</w:t>
            </w:r>
          </w:p>
        </w:tc>
        <w:tc>
          <w:tcPr>
            <w:tcW w:w="80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b/>
                <w:i/>
                <w:sz w:val="24"/>
                <w:szCs w:val="24"/>
              </w:rPr>
            </w:pPr>
          </w:p>
        </w:tc>
      </w:tr>
      <w:tr w:rsidR="00F447BD">
        <w:trPr>
          <w:trHeight w:val="960"/>
        </w:trPr>
        <w:tc>
          <w:tcPr>
            <w:tcW w:w="27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24"/>
                <w:szCs w:val="24"/>
              </w:rPr>
            </w:pPr>
            <w:r>
              <w:rPr>
                <w:sz w:val="24"/>
                <w:szCs w:val="24"/>
              </w:rPr>
              <w:t>Equal Opportunity Act</w:t>
            </w:r>
          </w:p>
        </w:tc>
        <w:tc>
          <w:tcPr>
            <w:tcW w:w="80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tc>
      </w:tr>
      <w:tr w:rsidR="00F447BD">
        <w:trPr>
          <w:trHeight w:val="1240"/>
        </w:trPr>
        <w:tc>
          <w:tcPr>
            <w:tcW w:w="27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24"/>
                <w:szCs w:val="24"/>
              </w:rPr>
            </w:pPr>
            <w:r>
              <w:rPr>
                <w:sz w:val="24"/>
                <w:szCs w:val="24"/>
              </w:rPr>
              <w:t>Fair Credit Billing Act</w:t>
            </w:r>
          </w:p>
        </w:tc>
        <w:tc>
          <w:tcPr>
            <w:tcW w:w="80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b/>
                <w:i/>
                <w:sz w:val="24"/>
                <w:szCs w:val="24"/>
              </w:rPr>
            </w:pPr>
          </w:p>
        </w:tc>
      </w:tr>
      <w:tr w:rsidR="00F447BD">
        <w:trPr>
          <w:trHeight w:val="1380"/>
        </w:trPr>
        <w:tc>
          <w:tcPr>
            <w:tcW w:w="27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i/>
                <w:sz w:val="24"/>
                <w:szCs w:val="24"/>
              </w:rPr>
            </w:pPr>
            <w:r>
              <w:rPr>
                <w:sz w:val="24"/>
                <w:szCs w:val="24"/>
              </w:rPr>
              <w:lastRenderedPageBreak/>
              <w:t>Fair Debt Collection Practices Act</w:t>
            </w:r>
          </w:p>
        </w:tc>
        <w:tc>
          <w:tcPr>
            <w:tcW w:w="80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360" w:lineRule="auto"/>
              <w:rPr>
                <w:b/>
                <w:i/>
                <w:sz w:val="24"/>
                <w:szCs w:val="24"/>
              </w:rPr>
            </w:pPr>
          </w:p>
        </w:tc>
      </w:tr>
    </w:tbl>
    <w:p w:rsidR="00F447BD" w:rsidRDefault="00C972E6">
      <w:pPr>
        <w:pBdr>
          <w:top w:val="nil"/>
          <w:left w:val="nil"/>
          <w:bottom w:val="nil"/>
          <w:right w:val="nil"/>
          <w:between w:val="nil"/>
        </w:pBdr>
        <w:rPr>
          <w:sz w:val="24"/>
          <w:szCs w:val="24"/>
        </w:rPr>
      </w:pPr>
      <w:r>
        <w:rPr>
          <w:sz w:val="24"/>
          <w:szCs w:val="24"/>
        </w:rPr>
        <w:t xml:space="preserve">4.  Use the summary section of the monthly credit card statement below to calculate the finance charge and the new balance. </w:t>
      </w:r>
    </w:p>
    <w:p w:rsidR="00F447BD" w:rsidRDefault="00F447BD">
      <w:pPr>
        <w:pBdr>
          <w:top w:val="nil"/>
          <w:left w:val="nil"/>
          <w:bottom w:val="nil"/>
          <w:right w:val="nil"/>
          <w:between w:val="nil"/>
        </w:pBdr>
        <w:rPr>
          <w:sz w:val="24"/>
          <w:szCs w:val="24"/>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245"/>
        <w:gridCol w:w="1260"/>
        <w:gridCol w:w="1425"/>
        <w:gridCol w:w="1095"/>
        <w:gridCol w:w="1260"/>
        <w:gridCol w:w="1260"/>
        <w:gridCol w:w="1260"/>
      </w:tblGrid>
      <w:tr w:rsidR="00F447BD">
        <w:trPr>
          <w:trHeight w:val="580"/>
        </w:trPr>
        <w:tc>
          <w:tcPr>
            <w:tcW w:w="1275" w:type="dxa"/>
            <w:vMerge w:val="restart"/>
            <w:shd w:val="clear" w:color="auto" w:fill="D9D9D9"/>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jc w:val="center"/>
              <w:rPr>
                <w:b/>
                <w:sz w:val="18"/>
                <w:szCs w:val="18"/>
              </w:rPr>
            </w:pPr>
          </w:p>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SUMMARY</w:t>
            </w:r>
          </w:p>
        </w:tc>
        <w:tc>
          <w:tcPr>
            <w:tcW w:w="124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 xml:space="preserve">Previous Balance </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Payments/</w:t>
            </w:r>
          </w:p>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Credits</w:t>
            </w:r>
          </w:p>
        </w:tc>
        <w:tc>
          <w:tcPr>
            <w:tcW w:w="142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Transactions</w:t>
            </w:r>
          </w:p>
        </w:tc>
        <w:tc>
          <w:tcPr>
            <w:tcW w:w="109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Late Charge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Finance Charge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New Balance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Minimum Payment</w:t>
            </w:r>
          </w:p>
        </w:tc>
      </w:tr>
      <w:tr w:rsidR="00F447BD">
        <w:trPr>
          <w:trHeight w:val="320"/>
        </w:trPr>
        <w:tc>
          <w:tcPr>
            <w:tcW w:w="1275" w:type="dxa"/>
            <w:vMerge/>
            <w:shd w:val="clear" w:color="auto" w:fill="D9D9D9"/>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tc>
        <w:tc>
          <w:tcPr>
            <w:tcW w:w="124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$900.00</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$112.00</w:t>
            </w:r>
          </w:p>
        </w:tc>
        <w:tc>
          <w:tcPr>
            <w:tcW w:w="142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$275.00</w:t>
            </w:r>
          </w:p>
        </w:tc>
        <w:tc>
          <w:tcPr>
            <w:tcW w:w="109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$0.00</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b/>
                <w:sz w:val="18"/>
                <w:szCs w:val="18"/>
              </w:rPr>
              <w:t>?</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$40.00</w:t>
            </w:r>
          </w:p>
        </w:tc>
      </w:tr>
      <w:tr w:rsidR="00F447BD">
        <w:trPr>
          <w:trHeight w:val="780"/>
        </w:trPr>
        <w:tc>
          <w:tcPr>
            <w:tcW w:w="127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24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26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425" w:type="dxa"/>
            <w:tcBorders>
              <w:left w:val="single" w:sz="8" w:space="0" w:color="FFFFFF"/>
              <w:bottom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095"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Average Daily Balance</w:t>
            </w:r>
          </w:p>
        </w:tc>
        <w:tc>
          <w:tcPr>
            <w:tcW w:w="12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 Days in Billing Cycle</w:t>
            </w:r>
          </w:p>
        </w:tc>
        <w:tc>
          <w:tcPr>
            <w:tcW w:w="126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jc w:val="center"/>
              <w:rPr>
                <w:sz w:val="18"/>
                <w:szCs w:val="18"/>
              </w:rPr>
            </w:pPr>
          </w:p>
          <w:p w:rsidR="00F447BD" w:rsidRDefault="00C972E6">
            <w:pPr>
              <w:widowControl w:val="0"/>
              <w:pBdr>
                <w:top w:val="nil"/>
                <w:left w:val="nil"/>
                <w:bottom w:val="nil"/>
                <w:right w:val="nil"/>
                <w:between w:val="nil"/>
              </w:pBdr>
              <w:spacing w:line="240" w:lineRule="auto"/>
              <w:jc w:val="center"/>
              <w:rPr>
                <w:sz w:val="18"/>
                <w:szCs w:val="18"/>
              </w:rPr>
            </w:pPr>
            <w:r>
              <w:rPr>
                <w:sz w:val="18"/>
                <w:szCs w:val="18"/>
              </w:rPr>
              <w:t>APR</w:t>
            </w:r>
          </w:p>
        </w:tc>
        <w:tc>
          <w:tcPr>
            <w:tcW w:w="12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Monthly Periodic Rate</w:t>
            </w:r>
          </w:p>
        </w:tc>
      </w:tr>
      <w:tr w:rsidR="00F447BD">
        <w:tc>
          <w:tcPr>
            <w:tcW w:w="12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2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4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095"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$912.00</w:t>
            </w:r>
          </w:p>
        </w:tc>
        <w:tc>
          <w:tcPr>
            <w:tcW w:w="12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31</w:t>
            </w:r>
          </w:p>
        </w:tc>
        <w:tc>
          <w:tcPr>
            <w:tcW w:w="12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16%</w:t>
            </w:r>
          </w:p>
        </w:tc>
        <w:tc>
          <w:tcPr>
            <w:tcW w:w="12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1.3%</w:t>
            </w:r>
          </w:p>
        </w:tc>
      </w:tr>
    </w:tbl>
    <w:p w:rsidR="00F447BD" w:rsidRDefault="00F447BD">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rPr>
      </w:pPr>
    </w:p>
    <w:p w:rsidR="00F447BD" w:rsidRDefault="00C972E6">
      <w:pPr>
        <w:pBdr>
          <w:top w:val="nil"/>
          <w:left w:val="nil"/>
          <w:bottom w:val="nil"/>
          <w:right w:val="nil"/>
          <w:between w:val="nil"/>
        </w:pBdr>
        <w:rPr>
          <w:sz w:val="24"/>
          <w:szCs w:val="24"/>
          <w:highlight w:val="white"/>
        </w:rPr>
      </w:pPr>
      <w:r>
        <w:rPr>
          <w:sz w:val="24"/>
          <w:szCs w:val="24"/>
          <w:highlight w:val="white"/>
        </w:rPr>
        <w:t>5.  Check the new balance entry on the monthly statement below by using the first five entries. If the new balance is incorrect, write the correct amount.</w:t>
      </w:r>
    </w:p>
    <w:p w:rsidR="00F447BD" w:rsidRDefault="00F447BD">
      <w:pPr>
        <w:pBdr>
          <w:top w:val="nil"/>
          <w:left w:val="nil"/>
          <w:bottom w:val="nil"/>
          <w:right w:val="nil"/>
          <w:between w:val="nil"/>
        </w:pBdr>
        <w:rPr>
          <w:sz w:val="24"/>
          <w:szCs w:val="24"/>
          <w:highlight w:val="white"/>
        </w:rPr>
      </w:pP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245"/>
        <w:gridCol w:w="1260"/>
        <w:gridCol w:w="1395"/>
        <w:gridCol w:w="1125"/>
        <w:gridCol w:w="1260"/>
        <w:gridCol w:w="1260"/>
        <w:gridCol w:w="1260"/>
      </w:tblGrid>
      <w:tr w:rsidR="00F447BD">
        <w:trPr>
          <w:trHeight w:val="580"/>
        </w:trPr>
        <w:tc>
          <w:tcPr>
            <w:tcW w:w="1275" w:type="dxa"/>
            <w:vMerge w:val="restart"/>
            <w:shd w:val="clear" w:color="auto" w:fill="D9D9D9"/>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jc w:val="center"/>
              <w:rPr>
                <w:b/>
                <w:sz w:val="18"/>
                <w:szCs w:val="18"/>
              </w:rPr>
            </w:pPr>
          </w:p>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SUMMARY</w:t>
            </w:r>
          </w:p>
        </w:tc>
        <w:tc>
          <w:tcPr>
            <w:tcW w:w="124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 xml:space="preserve">Previous Balance </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Payments/</w:t>
            </w:r>
          </w:p>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Credits</w:t>
            </w:r>
          </w:p>
        </w:tc>
        <w:tc>
          <w:tcPr>
            <w:tcW w:w="139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Transactions</w:t>
            </w:r>
          </w:p>
        </w:tc>
        <w:tc>
          <w:tcPr>
            <w:tcW w:w="112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Late Charge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Finance Charge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New Balance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Minimum Payment</w:t>
            </w:r>
          </w:p>
        </w:tc>
      </w:tr>
      <w:tr w:rsidR="00F447BD">
        <w:trPr>
          <w:trHeight w:val="320"/>
        </w:trPr>
        <w:tc>
          <w:tcPr>
            <w:tcW w:w="1275" w:type="dxa"/>
            <w:vMerge/>
            <w:shd w:val="clear" w:color="auto" w:fill="D9D9D9"/>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tc>
        <w:tc>
          <w:tcPr>
            <w:tcW w:w="124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$752.36</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$700.36</w:t>
            </w:r>
          </w:p>
        </w:tc>
        <w:tc>
          <w:tcPr>
            <w:tcW w:w="139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$360.00</w:t>
            </w:r>
          </w:p>
        </w:tc>
        <w:tc>
          <w:tcPr>
            <w:tcW w:w="112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$0.00</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$5.11</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$398.11</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$20.00</w:t>
            </w:r>
          </w:p>
        </w:tc>
      </w:tr>
    </w:tbl>
    <w:p w:rsidR="00F447BD" w:rsidRDefault="00F447BD">
      <w:pPr>
        <w:pBdr>
          <w:top w:val="nil"/>
          <w:left w:val="nil"/>
          <w:bottom w:val="nil"/>
          <w:right w:val="nil"/>
          <w:between w:val="nil"/>
        </w:pBdr>
        <w:rPr>
          <w:sz w:val="24"/>
          <w:szCs w:val="24"/>
          <w:highlight w:val="white"/>
        </w:rPr>
      </w:pPr>
    </w:p>
    <w:p w:rsidR="00F447BD" w:rsidRDefault="00F447BD">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rPr>
      </w:pPr>
    </w:p>
    <w:p w:rsidR="00F447BD" w:rsidRDefault="00C972E6">
      <w:pPr>
        <w:pBdr>
          <w:top w:val="nil"/>
          <w:left w:val="nil"/>
          <w:bottom w:val="nil"/>
          <w:right w:val="nil"/>
          <w:between w:val="nil"/>
        </w:pBdr>
        <w:rPr>
          <w:sz w:val="24"/>
          <w:szCs w:val="24"/>
        </w:rPr>
      </w:pPr>
      <w:r>
        <w:rPr>
          <w:sz w:val="24"/>
          <w:szCs w:val="24"/>
        </w:rPr>
        <w:t>6.  Laura received her monthly credit card statement in the mail, the summary of which is shown below. There is an error in the statement! What should be the correct new balance?</w:t>
      </w:r>
    </w:p>
    <w:p w:rsidR="00F447BD" w:rsidRDefault="00F447BD">
      <w:pPr>
        <w:pBdr>
          <w:top w:val="nil"/>
          <w:left w:val="nil"/>
          <w:bottom w:val="nil"/>
          <w:right w:val="nil"/>
          <w:between w:val="nil"/>
        </w:pBdr>
        <w:rPr>
          <w:sz w:val="24"/>
          <w:szCs w:val="24"/>
        </w:rPr>
      </w:pP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245"/>
        <w:gridCol w:w="1260"/>
        <w:gridCol w:w="1380"/>
        <w:gridCol w:w="1140"/>
        <w:gridCol w:w="1260"/>
        <w:gridCol w:w="1260"/>
        <w:gridCol w:w="1260"/>
      </w:tblGrid>
      <w:tr w:rsidR="00F447BD">
        <w:trPr>
          <w:trHeight w:val="580"/>
        </w:trPr>
        <w:tc>
          <w:tcPr>
            <w:tcW w:w="1275" w:type="dxa"/>
            <w:vMerge w:val="restart"/>
            <w:shd w:val="clear" w:color="auto" w:fill="D9D9D9"/>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jc w:val="center"/>
              <w:rPr>
                <w:b/>
                <w:sz w:val="18"/>
                <w:szCs w:val="18"/>
              </w:rPr>
            </w:pPr>
          </w:p>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SUMMARY</w:t>
            </w:r>
          </w:p>
        </w:tc>
        <w:tc>
          <w:tcPr>
            <w:tcW w:w="124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 xml:space="preserve">Previous Balance </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Payments/</w:t>
            </w:r>
          </w:p>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Credits</w:t>
            </w:r>
          </w:p>
        </w:tc>
        <w:tc>
          <w:tcPr>
            <w:tcW w:w="138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Transactions</w:t>
            </w:r>
          </w:p>
        </w:tc>
        <w:tc>
          <w:tcPr>
            <w:tcW w:w="114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Late Charge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Finance Charge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New Balance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Minimum Payment</w:t>
            </w:r>
          </w:p>
        </w:tc>
      </w:tr>
      <w:tr w:rsidR="00F447BD">
        <w:trPr>
          <w:trHeight w:val="320"/>
        </w:trPr>
        <w:tc>
          <w:tcPr>
            <w:tcW w:w="1275" w:type="dxa"/>
            <w:vMerge/>
            <w:shd w:val="clear" w:color="auto" w:fill="D9D9D9"/>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tc>
        <w:tc>
          <w:tcPr>
            <w:tcW w:w="124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$2,721.00</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$2,212.00</w:t>
            </w:r>
          </w:p>
        </w:tc>
        <w:tc>
          <w:tcPr>
            <w:tcW w:w="138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$389.00</w:t>
            </w:r>
          </w:p>
        </w:tc>
        <w:tc>
          <w:tcPr>
            <w:tcW w:w="114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$0.00</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$56.22</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$954.22</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$19.00</w:t>
            </w:r>
          </w:p>
        </w:tc>
      </w:tr>
      <w:tr w:rsidR="00F447BD">
        <w:trPr>
          <w:trHeight w:val="780"/>
        </w:trPr>
        <w:tc>
          <w:tcPr>
            <w:tcW w:w="2520" w:type="dxa"/>
            <w:gridSpan w:val="2"/>
            <w:vMerge w:val="restart"/>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18"/>
                <w:szCs w:val="18"/>
              </w:rPr>
            </w:pPr>
            <w:r>
              <w:rPr>
                <w:sz w:val="18"/>
                <w:szCs w:val="18"/>
              </w:rPr>
              <w:t>Total Credit Line</w:t>
            </w:r>
          </w:p>
          <w:p w:rsidR="00F447BD" w:rsidRDefault="00F447BD">
            <w:pPr>
              <w:widowControl w:val="0"/>
              <w:pBdr>
                <w:top w:val="nil"/>
                <w:left w:val="nil"/>
                <w:bottom w:val="nil"/>
                <w:right w:val="nil"/>
                <w:between w:val="nil"/>
              </w:pBdr>
              <w:spacing w:line="240" w:lineRule="auto"/>
              <w:rPr>
                <w:sz w:val="18"/>
                <w:szCs w:val="18"/>
              </w:rPr>
            </w:pPr>
          </w:p>
          <w:p w:rsidR="00F447BD" w:rsidRDefault="00C972E6">
            <w:pPr>
              <w:widowControl w:val="0"/>
              <w:pBdr>
                <w:top w:val="nil"/>
                <w:left w:val="nil"/>
                <w:bottom w:val="nil"/>
                <w:right w:val="nil"/>
                <w:between w:val="nil"/>
              </w:pBdr>
              <w:spacing w:line="240" w:lineRule="auto"/>
              <w:rPr>
                <w:sz w:val="18"/>
                <w:szCs w:val="18"/>
              </w:rPr>
            </w:pPr>
            <w:r>
              <w:rPr>
                <w:sz w:val="18"/>
                <w:szCs w:val="18"/>
              </w:rPr>
              <w:t>Total Available Credit</w:t>
            </w:r>
          </w:p>
          <w:p w:rsidR="00F447BD" w:rsidRDefault="00F447BD">
            <w:pPr>
              <w:widowControl w:val="0"/>
              <w:pBdr>
                <w:top w:val="nil"/>
                <w:left w:val="nil"/>
                <w:bottom w:val="nil"/>
                <w:right w:val="nil"/>
                <w:between w:val="nil"/>
              </w:pBdr>
              <w:spacing w:line="240" w:lineRule="auto"/>
              <w:rPr>
                <w:sz w:val="18"/>
                <w:szCs w:val="18"/>
              </w:rPr>
            </w:pPr>
          </w:p>
        </w:tc>
        <w:tc>
          <w:tcPr>
            <w:tcW w:w="126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18"/>
                <w:szCs w:val="18"/>
              </w:rPr>
            </w:pPr>
            <w:r>
              <w:rPr>
                <w:sz w:val="18"/>
                <w:szCs w:val="18"/>
              </w:rPr>
              <w:t>$5,000.00</w:t>
            </w:r>
          </w:p>
          <w:p w:rsidR="00F447BD" w:rsidRDefault="00F447BD">
            <w:pPr>
              <w:widowControl w:val="0"/>
              <w:pBdr>
                <w:top w:val="nil"/>
                <w:left w:val="nil"/>
                <w:bottom w:val="nil"/>
                <w:right w:val="nil"/>
                <w:between w:val="nil"/>
              </w:pBdr>
              <w:spacing w:line="240" w:lineRule="auto"/>
              <w:rPr>
                <w:sz w:val="18"/>
                <w:szCs w:val="18"/>
              </w:rPr>
            </w:pPr>
          </w:p>
          <w:p w:rsidR="00F447BD" w:rsidRDefault="00C972E6">
            <w:pPr>
              <w:widowControl w:val="0"/>
              <w:pBdr>
                <w:top w:val="nil"/>
                <w:left w:val="nil"/>
                <w:bottom w:val="nil"/>
                <w:right w:val="nil"/>
                <w:between w:val="nil"/>
              </w:pBdr>
              <w:spacing w:line="240" w:lineRule="auto"/>
              <w:rPr>
                <w:sz w:val="18"/>
                <w:szCs w:val="18"/>
              </w:rPr>
            </w:pPr>
            <w:r>
              <w:rPr>
                <w:sz w:val="18"/>
                <w:szCs w:val="18"/>
              </w:rPr>
              <w:t>$4,045.78</w:t>
            </w:r>
          </w:p>
        </w:tc>
        <w:tc>
          <w:tcPr>
            <w:tcW w:w="1380" w:type="dxa"/>
            <w:tcBorders>
              <w:left w:val="single" w:sz="8" w:space="0" w:color="FFFFFF"/>
              <w:bottom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14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Average Daily Balance</w:t>
            </w:r>
          </w:p>
        </w:tc>
        <w:tc>
          <w:tcPr>
            <w:tcW w:w="12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 Days in Billing Cycle</w:t>
            </w:r>
          </w:p>
        </w:tc>
        <w:tc>
          <w:tcPr>
            <w:tcW w:w="126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jc w:val="center"/>
              <w:rPr>
                <w:sz w:val="18"/>
                <w:szCs w:val="18"/>
              </w:rPr>
            </w:pPr>
          </w:p>
          <w:p w:rsidR="00F447BD" w:rsidRDefault="00C972E6">
            <w:pPr>
              <w:widowControl w:val="0"/>
              <w:pBdr>
                <w:top w:val="nil"/>
                <w:left w:val="nil"/>
                <w:bottom w:val="nil"/>
                <w:right w:val="nil"/>
                <w:between w:val="nil"/>
              </w:pBdr>
              <w:spacing w:line="240" w:lineRule="auto"/>
              <w:jc w:val="center"/>
              <w:rPr>
                <w:sz w:val="18"/>
                <w:szCs w:val="18"/>
              </w:rPr>
            </w:pPr>
            <w:r>
              <w:rPr>
                <w:sz w:val="18"/>
                <w:szCs w:val="18"/>
              </w:rPr>
              <w:t>APR</w:t>
            </w:r>
          </w:p>
        </w:tc>
        <w:tc>
          <w:tcPr>
            <w:tcW w:w="12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Monthly Periodic Rate</w:t>
            </w:r>
          </w:p>
        </w:tc>
      </w:tr>
      <w:tr w:rsidR="00F447BD">
        <w:trPr>
          <w:trHeight w:val="380"/>
        </w:trPr>
        <w:tc>
          <w:tcPr>
            <w:tcW w:w="2520" w:type="dxa"/>
            <w:gridSpan w:val="2"/>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3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18"/>
                <w:szCs w:val="18"/>
              </w:rPr>
            </w:pPr>
          </w:p>
        </w:tc>
        <w:tc>
          <w:tcPr>
            <w:tcW w:w="114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$1,218.20</w:t>
            </w:r>
          </w:p>
        </w:tc>
        <w:tc>
          <w:tcPr>
            <w:tcW w:w="12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30</w:t>
            </w:r>
          </w:p>
        </w:tc>
        <w:tc>
          <w:tcPr>
            <w:tcW w:w="12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18%</w:t>
            </w:r>
          </w:p>
        </w:tc>
        <w:tc>
          <w:tcPr>
            <w:tcW w:w="126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1.5%</w:t>
            </w:r>
          </w:p>
        </w:tc>
      </w:tr>
    </w:tbl>
    <w:p w:rsidR="00F447BD" w:rsidRDefault="00C972E6">
      <w:pPr>
        <w:pBdr>
          <w:top w:val="nil"/>
          <w:left w:val="nil"/>
          <w:bottom w:val="nil"/>
          <w:right w:val="nil"/>
          <w:between w:val="nil"/>
        </w:pBdr>
        <w:rPr>
          <w:sz w:val="24"/>
          <w:szCs w:val="24"/>
        </w:rPr>
      </w:pPr>
      <w:r>
        <w:rPr>
          <w:sz w:val="24"/>
          <w:szCs w:val="24"/>
        </w:rPr>
        <w:lastRenderedPageBreak/>
        <w:t>7.  Malik has a credit balance of $189. His available credit on this card is $7,311. What is his credit line on this card?</w:t>
      </w:r>
    </w:p>
    <w:p w:rsidR="00F447BD" w:rsidRDefault="00F447BD">
      <w:pPr>
        <w:pBdr>
          <w:top w:val="nil"/>
          <w:left w:val="nil"/>
          <w:bottom w:val="nil"/>
          <w:right w:val="nil"/>
          <w:between w:val="nil"/>
        </w:pBdr>
        <w:rPr>
          <w:sz w:val="24"/>
          <w:szCs w:val="24"/>
        </w:rPr>
      </w:pPr>
    </w:p>
    <w:p w:rsidR="00C972E6" w:rsidRDefault="00C972E6">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rPr>
      </w:pPr>
    </w:p>
    <w:p w:rsidR="00F447BD" w:rsidRDefault="00C972E6">
      <w:pPr>
        <w:pBdr>
          <w:top w:val="nil"/>
          <w:left w:val="nil"/>
          <w:bottom w:val="nil"/>
          <w:right w:val="nil"/>
          <w:between w:val="nil"/>
        </w:pBdr>
        <w:rPr>
          <w:sz w:val="24"/>
          <w:szCs w:val="24"/>
        </w:rPr>
      </w:pPr>
      <w:r>
        <w:rPr>
          <w:sz w:val="24"/>
          <w:szCs w:val="24"/>
        </w:rPr>
        <w:t>8</w:t>
      </w:r>
      <w:r>
        <w:rPr>
          <w:sz w:val="24"/>
          <w:szCs w:val="24"/>
        </w:rPr>
        <w:t>.  Two consumers borrowed $20,000 for six years. Ricky has a credit score of 590 and has an interest rate of 18.2%, while Tracy has a credit score of 730 and has an interest of 7.65%. What will be the total difference between what the two pay?</w:t>
      </w:r>
    </w:p>
    <w:p w:rsidR="00F447BD" w:rsidRDefault="00F447BD">
      <w:pPr>
        <w:pBdr>
          <w:top w:val="nil"/>
          <w:left w:val="nil"/>
          <w:bottom w:val="nil"/>
          <w:right w:val="nil"/>
          <w:between w:val="nil"/>
        </w:pBdr>
        <w:rPr>
          <w:sz w:val="24"/>
          <w:szCs w:val="24"/>
        </w:rPr>
      </w:pPr>
    </w:p>
    <w:p w:rsidR="00F447BD" w:rsidRDefault="00C972E6">
      <w:pPr>
        <w:pBdr>
          <w:top w:val="nil"/>
          <w:left w:val="nil"/>
          <w:bottom w:val="nil"/>
          <w:right w:val="nil"/>
          <w:between w:val="nil"/>
        </w:pBdr>
        <w:rPr>
          <w:sz w:val="24"/>
          <w:szCs w:val="24"/>
        </w:rPr>
      </w:pPr>
      <w:hyperlink r:id="rId8">
        <w:r>
          <w:rPr>
            <w:noProof/>
            <w:sz w:val="20"/>
            <w:szCs w:val="20"/>
            <w:lang w:val="en-US"/>
          </w:rPr>
          <w:drawing>
            <wp:inline distT="19050" distB="19050" distL="19050" distR="19050">
              <wp:extent cx="1651000" cy="4953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9"/>
                      <a:srcRect/>
                      <a:stretch>
                        <a:fillRect/>
                      </a:stretch>
                    </pic:blipFill>
                    <pic:spPr>
                      <a:xfrm>
                        <a:off x="0" y="0"/>
                        <a:ext cx="1651000" cy="495300"/>
                      </a:xfrm>
                      <a:prstGeom prst="rect">
                        <a:avLst/>
                      </a:prstGeom>
                      <a:ln/>
                    </pic:spPr>
                  </pic:pic>
                </a:graphicData>
              </a:graphic>
            </wp:inline>
          </w:drawing>
        </w:r>
      </w:hyperlink>
    </w:p>
    <w:p w:rsidR="00F447BD" w:rsidRDefault="00F447BD">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highlight w:val="white"/>
        </w:rPr>
      </w:pPr>
    </w:p>
    <w:p w:rsidR="00F447BD" w:rsidRDefault="00C972E6">
      <w:pPr>
        <w:pBdr>
          <w:top w:val="nil"/>
          <w:left w:val="nil"/>
          <w:bottom w:val="nil"/>
          <w:right w:val="nil"/>
          <w:between w:val="nil"/>
        </w:pBdr>
        <w:spacing w:after="200"/>
        <w:rPr>
          <w:sz w:val="24"/>
          <w:szCs w:val="24"/>
          <w:highlight w:val="white"/>
        </w:rPr>
      </w:pPr>
      <w:r>
        <w:rPr>
          <w:sz w:val="24"/>
          <w:szCs w:val="24"/>
        </w:rPr>
        <w:t xml:space="preserve">9.  </w:t>
      </w:r>
      <w:r>
        <w:rPr>
          <w:sz w:val="24"/>
          <w:szCs w:val="24"/>
          <w:highlight w:val="white"/>
        </w:rPr>
        <w:t>Sawyer had these daily balances on his credit card for his last billing period. He did not pay the card in full the previous month, so he will have to pay a finance charge. The APR is 21.7%.</w:t>
      </w:r>
    </w:p>
    <w:p w:rsidR="00F447BD" w:rsidRDefault="00C972E6">
      <w:pPr>
        <w:pBdr>
          <w:top w:val="nil"/>
          <w:left w:val="nil"/>
          <w:bottom w:val="nil"/>
          <w:right w:val="nil"/>
          <w:between w:val="nil"/>
        </w:pBdr>
        <w:spacing w:line="480" w:lineRule="auto"/>
        <w:rPr>
          <w:sz w:val="24"/>
          <w:szCs w:val="24"/>
          <w:highlight w:val="white"/>
        </w:rPr>
      </w:pPr>
      <w:r>
        <w:rPr>
          <w:sz w:val="24"/>
          <w:szCs w:val="24"/>
          <w:highlight w:val="white"/>
        </w:rPr>
        <w:t xml:space="preserve">    </w:t>
      </w:r>
      <w:proofErr w:type="gramStart"/>
      <w:r>
        <w:rPr>
          <w:sz w:val="24"/>
          <w:szCs w:val="24"/>
          <w:highlight w:val="white"/>
        </w:rPr>
        <w:t>six</w:t>
      </w:r>
      <w:proofErr w:type="gramEnd"/>
      <w:r>
        <w:rPr>
          <w:sz w:val="24"/>
          <w:szCs w:val="24"/>
          <w:highlight w:val="white"/>
        </w:rPr>
        <w:t xml:space="preserve"> days @ $612.72</w:t>
      </w:r>
    </w:p>
    <w:p w:rsidR="00F447BD" w:rsidRDefault="00C972E6">
      <w:pPr>
        <w:pBdr>
          <w:top w:val="nil"/>
          <w:left w:val="nil"/>
          <w:bottom w:val="nil"/>
          <w:right w:val="nil"/>
          <w:between w:val="nil"/>
        </w:pBdr>
        <w:spacing w:line="480" w:lineRule="auto"/>
        <w:rPr>
          <w:sz w:val="24"/>
          <w:szCs w:val="24"/>
          <w:highlight w:val="white"/>
        </w:rPr>
      </w:pPr>
      <w:r>
        <w:rPr>
          <w:sz w:val="24"/>
          <w:szCs w:val="24"/>
          <w:highlight w:val="white"/>
        </w:rPr>
        <w:t xml:space="preserve">    </w:t>
      </w:r>
      <w:proofErr w:type="gramStart"/>
      <w:r>
        <w:rPr>
          <w:sz w:val="24"/>
          <w:szCs w:val="24"/>
          <w:highlight w:val="white"/>
        </w:rPr>
        <w:t>five</w:t>
      </w:r>
      <w:proofErr w:type="gramEnd"/>
      <w:r>
        <w:rPr>
          <w:sz w:val="24"/>
          <w:szCs w:val="24"/>
          <w:highlight w:val="white"/>
        </w:rPr>
        <w:t xml:space="preserve"> days @ $846.00</w:t>
      </w:r>
    </w:p>
    <w:p w:rsidR="00F447BD" w:rsidRDefault="00C972E6">
      <w:pPr>
        <w:pBdr>
          <w:top w:val="nil"/>
          <w:left w:val="nil"/>
          <w:bottom w:val="nil"/>
          <w:right w:val="nil"/>
          <w:between w:val="nil"/>
        </w:pBdr>
        <w:spacing w:line="480" w:lineRule="auto"/>
        <w:rPr>
          <w:sz w:val="24"/>
          <w:szCs w:val="24"/>
          <w:highlight w:val="white"/>
        </w:rPr>
      </w:pPr>
      <w:r>
        <w:rPr>
          <w:sz w:val="24"/>
          <w:szCs w:val="24"/>
          <w:highlight w:val="white"/>
        </w:rPr>
        <w:t xml:space="preserve">    </w:t>
      </w:r>
      <w:proofErr w:type="gramStart"/>
      <w:r>
        <w:rPr>
          <w:sz w:val="24"/>
          <w:szCs w:val="24"/>
          <w:highlight w:val="white"/>
        </w:rPr>
        <w:t>eight</w:t>
      </w:r>
      <w:proofErr w:type="gramEnd"/>
      <w:r>
        <w:rPr>
          <w:sz w:val="24"/>
          <w:szCs w:val="24"/>
          <w:highlight w:val="white"/>
        </w:rPr>
        <w:t xml:space="preserve"> days @ $</w:t>
      </w:r>
      <w:r>
        <w:rPr>
          <w:sz w:val="24"/>
          <w:szCs w:val="24"/>
          <w:highlight w:val="white"/>
        </w:rPr>
        <w:t>1,222.52</w:t>
      </w:r>
    </w:p>
    <w:p w:rsidR="00F447BD" w:rsidRDefault="00C972E6">
      <w:pPr>
        <w:pBdr>
          <w:top w:val="nil"/>
          <w:left w:val="nil"/>
          <w:bottom w:val="nil"/>
          <w:right w:val="nil"/>
          <w:between w:val="nil"/>
        </w:pBdr>
        <w:spacing w:line="480" w:lineRule="auto"/>
        <w:rPr>
          <w:sz w:val="24"/>
          <w:szCs w:val="24"/>
          <w:highlight w:val="white"/>
        </w:rPr>
      </w:pPr>
      <w:r>
        <w:rPr>
          <w:sz w:val="24"/>
          <w:szCs w:val="24"/>
          <w:highlight w:val="white"/>
        </w:rPr>
        <w:t xml:space="preserve">    </w:t>
      </w:r>
      <w:proofErr w:type="gramStart"/>
      <w:r>
        <w:rPr>
          <w:sz w:val="24"/>
          <w:szCs w:val="24"/>
          <w:highlight w:val="white"/>
        </w:rPr>
        <w:t>nine</w:t>
      </w:r>
      <w:proofErr w:type="gramEnd"/>
      <w:r>
        <w:rPr>
          <w:sz w:val="24"/>
          <w:szCs w:val="24"/>
          <w:highlight w:val="white"/>
        </w:rPr>
        <w:t xml:space="preserve"> days @ $1,631.27</w:t>
      </w:r>
    </w:p>
    <w:p w:rsidR="00F447BD" w:rsidRDefault="00C972E6">
      <w:pPr>
        <w:pBdr>
          <w:top w:val="nil"/>
          <w:left w:val="nil"/>
          <w:bottom w:val="nil"/>
          <w:right w:val="nil"/>
          <w:between w:val="nil"/>
        </w:pBdr>
        <w:spacing w:line="480" w:lineRule="auto"/>
        <w:rPr>
          <w:sz w:val="24"/>
          <w:szCs w:val="24"/>
          <w:highlight w:val="white"/>
        </w:rPr>
      </w:pPr>
      <w:r>
        <w:rPr>
          <w:sz w:val="24"/>
          <w:szCs w:val="24"/>
          <w:highlight w:val="white"/>
        </w:rPr>
        <w:t xml:space="preserve">    </w:t>
      </w:r>
      <w:proofErr w:type="gramStart"/>
      <w:r>
        <w:rPr>
          <w:sz w:val="24"/>
          <w:szCs w:val="24"/>
          <w:highlight w:val="white"/>
        </w:rPr>
        <w:t>three</w:t>
      </w:r>
      <w:proofErr w:type="gramEnd"/>
      <w:r>
        <w:rPr>
          <w:sz w:val="24"/>
          <w:szCs w:val="24"/>
          <w:highlight w:val="white"/>
        </w:rPr>
        <w:t xml:space="preserve"> days @ $1,924.05</w:t>
      </w:r>
    </w:p>
    <w:p w:rsidR="00F447BD" w:rsidRDefault="00C972E6">
      <w:pPr>
        <w:pBdr>
          <w:top w:val="nil"/>
          <w:left w:val="nil"/>
          <w:bottom w:val="nil"/>
          <w:right w:val="nil"/>
          <w:between w:val="nil"/>
        </w:pBdr>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w:t>
      </w:r>
    </w:p>
    <w:p w:rsidR="00F447BD" w:rsidRDefault="00C972E6">
      <w:pPr>
        <w:numPr>
          <w:ilvl w:val="0"/>
          <w:numId w:val="2"/>
        </w:numPr>
        <w:pBdr>
          <w:top w:val="nil"/>
          <w:left w:val="nil"/>
          <w:bottom w:val="nil"/>
          <w:right w:val="nil"/>
          <w:between w:val="nil"/>
        </w:pBdr>
        <w:contextualSpacing/>
        <w:rPr>
          <w:sz w:val="24"/>
          <w:szCs w:val="24"/>
          <w:highlight w:val="white"/>
        </w:rPr>
      </w:pPr>
      <w:r>
        <w:rPr>
          <w:sz w:val="24"/>
          <w:szCs w:val="24"/>
          <w:highlight w:val="white"/>
        </w:rPr>
        <w:t>What is the average daily balance?</w:t>
      </w:r>
    </w:p>
    <w:p w:rsidR="00F447BD" w:rsidRDefault="00F447BD">
      <w:pPr>
        <w:pBdr>
          <w:top w:val="nil"/>
          <w:left w:val="nil"/>
          <w:bottom w:val="nil"/>
          <w:right w:val="nil"/>
          <w:between w:val="nil"/>
        </w:pBdr>
        <w:rPr>
          <w:sz w:val="24"/>
          <w:szCs w:val="24"/>
          <w:highlight w:val="white"/>
        </w:rPr>
      </w:pPr>
    </w:p>
    <w:p w:rsidR="00F447BD" w:rsidRDefault="00F447BD">
      <w:pPr>
        <w:pBdr>
          <w:top w:val="nil"/>
          <w:left w:val="nil"/>
          <w:bottom w:val="nil"/>
          <w:right w:val="nil"/>
          <w:between w:val="nil"/>
        </w:pBdr>
        <w:rPr>
          <w:sz w:val="24"/>
          <w:szCs w:val="24"/>
          <w:highlight w:val="white"/>
        </w:rPr>
      </w:pPr>
    </w:p>
    <w:p w:rsidR="00F447BD" w:rsidRDefault="00C972E6">
      <w:pPr>
        <w:numPr>
          <w:ilvl w:val="0"/>
          <w:numId w:val="2"/>
        </w:numPr>
        <w:pBdr>
          <w:top w:val="nil"/>
          <w:left w:val="nil"/>
          <w:bottom w:val="nil"/>
          <w:right w:val="nil"/>
          <w:between w:val="nil"/>
        </w:pBdr>
        <w:contextualSpacing/>
        <w:rPr>
          <w:sz w:val="24"/>
          <w:szCs w:val="24"/>
          <w:highlight w:val="white"/>
        </w:rPr>
      </w:pPr>
      <w:r>
        <w:rPr>
          <w:sz w:val="24"/>
          <w:szCs w:val="24"/>
          <w:highlight w:val="white"/>
        </w:rPr>
        <w:t>What is the finance charge?</w:t>
      </w:r>
    </w:p>
    <w:p w:rsidR="00F447BD" w:rsidRDefault="00F447BD">
      <w:pPr>
        <w:pBdr>
          <w:top w:val="nil"/>
          <w:left w:val="nil"/>
          <w:bottom w:val="nil"/>
          <w:right w:val="nil"/>
          <w:between w:val="nil"/>
        </w:pBdr>
        <w:rPr>
          <w:sz w:val="24"/>
          <w:szCs w:val="24"/>
          <w:highlight w:val="white"/>
        </w:rPr>
      </w:pPr>
    </w:p>
    <w:p w:rsidR="00F447BD" w:rsidRDefault="00F447BD">
      <w:pPr>
        <w:pBdr>
          <w:top w:val="nil"/>
          <w:left w:val="nil"/>
          <w:bottom w:val="nil"/>
          <w:right w:val="nil"/>
          <w:between w:val="nil"/>
        </w:pBdr>
        <w:rPr>
          <w:sz w:val="24"/>
          <w:szCs w:val="24"/>
          <w:highlight w:val="white"/>
        </w:rPr>
      </w:pPr>
    </w:p>
    <w:p w:rsidR="00F447BD" w:rsidRDefault="00F447BD">
      <w:pPr>
        <w:pBdr>
          <w:top w:val="nil"/>
          <w:left w:val="nil"/>
          <w:bottom w:val="nil"/>
          <w:right w:val="nil"/>
          <w:between w:val="nil"/>
        </w:pBdr>
        <w:rPr>
          <w:sz w:val="24"/>
          <w:szCs w:val="24"/>
          <w:highlight w:val="white"/>
        </w:rPr>
      </w:pPr>
    </w:p>
    <w:p w:rsidR="00F447BD" w:rsidRDefault="00C972E6" w:rsidP="00C972E6">
      <w:pPr>
        <w:pBdr>
          <w:top w:val="nil"/>
          <w:left w:val="nil"/>
          <w:bottom w:val="nil"/>
          <w:right w:val="nil"/>
          <w:between w:val="nil"/>
        </w:pBdr>
        <w:spacing w:line="268" w:lineRule="auto"/>
        <w:rPr>
          <w:sz w:val="24"/>
          <w:szCs w:val="24"/>
          <w:highlight w:val="white"/>
        </w:rPr>
      </w:pPr>
      <w:r>
        <w:rPr>
          <w:sz w:val="24"/>
          <w:szCs w:val="24"/>
        </w:rPr>
        <w:t xml:space="preserve">10. Jerry and Jenny have a combined monthly net income of $7,600. Their fixed monthly expenses consist of $1,200 for rent. They also have an outstanding student loan balance of $12,000 and a balance of $300 for the GoPro they bought last month. </w:t>
      </w:r>
      <w:r>
        <w:rPr>
          <w:i/>
          <w:sz w:val="24"/>
          <w:szCs w:val="24"/>
        </w:rPr>
        <w:t>How much mo</w:t>
      </w:r>
      <w:r>
        <w:rPr>
          <w:i/>
          <w:sz w:val="24"/>
          <w:szCs w:val="24"/>
        </w:rPr>
        <w:t>re debt can they take on and still be within a safe debt load.</w:t>
      </w:r>
    </w:p>
    <w:p w:rsidR="00F447BD" w:rsidRDefault="00C972E6">
      <w:pPr>
        <w:pBdr>
          <w:top w:val="nil"/>
          <w:left w:val="nil"/>
          <w:bottom w:val="nil"/>
          <w:right w:val="nil"/>
          <w:between w:val="nil"/>
        </w:pBdr>
        <w:rPr>
          <w:sz w:val="24"/>
          <w:szCs w:val="24"/>
          <w:highlight w:val="white"/>
        </w:rPr>
      </w:pPr>
      <w:r>
        <w:rPr>
          <w:sz w:val="24"/>
          <w:szCs w:val="24"/>
          <w:highlight w:val="white"/>
        </w:rPr>
        <w:t xml:space="preserve">11. The APR on </w:t>
      </w:r>
      <w:proofErr w:type="spellStart"/>
      <w:r>
        <w:rPr>
          <w:sz w:val="24"/>
          <w:szCs w:val="24"/>
          <w:highlight w:val="white"/>
        </w:rPr>
        <w:t>Danaya’s</w:t>
      </w:r>
      <w:proofErr w:type="spellEnd"/>
      <w:r>
        <w:rPr>
          <w:sz w:val="24"/>
          <w:szCs w:val="24"/>
          <w:highlight w:val="white"/>
        </w:rPr>
        <w:t xml:space="preserve"> credit card is currently 18.6%. What is the monthly periodic rate?</w:t>
      </w:r>
    </w:p>
    <w:p w:rsidR="00F447BD" w:rsidRDefault="00F447BD">
      <w:pPr>
        <w:pBdr>
          <w:top w:val="nil"/>
          <w:left w:val="nil"/>
          <w:bottom w:val="nil"/>
          <w:right w:val="nil"/>
          <w:between w:val="nil"/>
        </w:pBdr>
        <w:rPr>
          <w:sz w:val="24"/>
          <w:szCs w:val="24"/>
          <w:highlight w:val="white"/>
        </w:rPr>
      </w:pPr>
    </w:p>
    <w:p w:rsidR="00C972E6" w:rsidRPr="00C972E6" w:rsidRDefault="00C972E6">
      <w:pPr>
        <w:pBdr>
          <w:top w:val="nil"/>
          <w:left w:val="nil"/>
          <w:bottom w:val="nil"/>
          <w:right w:val="nil"/>
          <w:between w:val="nil"/>
        </w:pBdr>
        <w:rPr>
          <w:sz w:val="24"/>
          <w:szCs w:val="24"/>
          <w:highlight w:val="white"/>
        </w:rPr>
      </w:pPr>
      <w:r>
        <w:rPr>
          <w:sz w:val="24"/>
          <w:szCs w:val="24"/>
          <w:highlight w:val="white"/>
        </w:rPr>
        <w:lastRenderedPageBreak/>
        <w:t>12.  Determine the amount of the payment made on this credit card.</w:t>
      </w:r>
    </w:p>
    <w:tbl>
      <w:tblPr>
        <w:tblStyle w:val="a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245"/>
        <w:gridCol w:w="1260"/>
        <w:gridCol w:w="1380"/>
        <w:gridCol w:w="1140"/>
        <w:gridCol w:w="1260"/>
        <w:gridCol w:w="1260"/>
        <w:gridCol w:w="1260"/>
      </w:tblGrid>
      <w:tr w:rsidR="00F447BD">
        <w:trPr>
          <w:trHeight w:val="580"/>
        </w:trPr>
        <w:tc>
          <w:tcPr>
            <w:tcW w:w="1275" w:type="dxa"/>
            <w:vMerge w:val="restart"/>
            <w:shd w:val="clear" w:color="auto" w:fill="D9D9D9"/>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jc w:val="center"/>
              <w:rPr>
                <w:b/>
                <w:sz w:val="18"/>
                <w:szCs w:val="18"/>
              </w:rPr>
            </w:pPr>
          </w:p>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SUMMARY</w:t>
            </w:r>
          </w:p>
        </w:tc>
        <w:tc>
          <w:tcPr>
            <w:tcW w:w="124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 xml:space="preserve">Previous Balance </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Payments/</w:t>
            </w:r>
          </w:p>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Credits</w:t>
            </w:r>
          </w:p>
        </w:tc>
        <w:tc>
          <w:tcPr>
            <w:tcW w:w="138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Transactions</w:t>
            </w:r>
          </w:p>
        </w:tc>
        <w:tc>
          <w:tcPr>
            <w:tcW w:w="114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Late Charge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Finance Charge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New Balance</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b/>
                <w:sz w:val="18"/>
                <w:szCs w:val="18"/>
              </w:rPr>
            </w:pPr>
            <w:r>
              <w:rPr>
                <w:b/>
                <w:sz w:val="18"/>
                <w:szCs w:val="18"/>
              </w:rPr>
              <w:t>Minimum Payment</w:t>
            </w:r>
          </w:p>
        </w:tc>
      </w:tr>
      <w:tr w:rsidR="00F447BD">
        <w:trPr>
          <w:trHeight w:val="320"/>
        </w:trPr>
        <w:tc>
          <w:tcPr>
            <w:tcW w:w="1275" w:type="dxa"/>
            <w:vMerge/>
            <w:shd w:val="clear" w:color="auto" w:fill="D9D9D9"/>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tc>
        <w:tc>
          <w:tcPr>
            <w:tcW w:w="1245"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$1,216.20</w:t>
            </w:r>
          </w:p>
        </w:tc>
        <w:tc>
          <w:tcPr>
            <w:tcW w:w="1260" w:type="dxa"/>
            <w:shd w:val="clear" w:color="auto" w:fill="D9D9D9"/>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jc w:val="center"/>
              <w:rPr>
                <w:sz w:val="18"/>
                <w:szCs w:val="18"/>
              </w:rPr>
            </w:pPr>
          </w:p>
        </w:tc>
        <w:tc>
          <w:tcPr>
            <w:tcW w:w="138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$920.00</w:t>
            </w:r>
          </w:p>
        </w:tc>
        <w:tc>
          <w:tcPr>
            <w:tcW w:w="114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$9.00</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21.89</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809.52</w:t>
            </w:r>
          </w:p>
        </w:tc>
        <w:tc>
          <w:tcPr>
            <w:tcW w:w="1260" w:type="dxa"/>
            <w:shd w:val="clear" w:color="auto" w:fill="D9D9D9"/>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jc w:val="center"/>
              <w:rPr>
                <w:sz w:val="18"/>
                <w:szCs w:val="18"/>
              </w:rPr>
            </w:pPr>
            <w:r>
              <w:rPr>
                <w:sz w:val="18"/>
                <w:szCs w:val="18"/>
              </w:rPr>
              <w:t>$10.00</w:t>
            </w:r>
          </w:p>
        </w:tc>
      </w:tr>
    </w:tbl>
    <w:p w:rsidR="00F447BD" w:rsidRDefault="00F447BD">
      <w:pPr>
        <w:pBdr>
          <w:top w:val="nil"/>
          <w:left w:val="nil"/>
          <w:bottom w:val="nil"/>
          <w:right w:val="nil"/>
          <w:between w:val="nil"/>
        </w:pBdr>
        <w:rPr>
          <w:sz w:val="24"/>
          <w:szCs w:val="24"/>
        </w:rPr>
        <w:sectPr w:rsidR="00F447BD">
          <w:headerReference w:type="default" r:id="rId10"/>
          <w:footerReference w:type="default" r:id="rId11"/>
          <w:headerReference w:type="first" r:id="rId12"/>
          <w:footerReference w:type="first" r:id="rId13"/>
          <w:pgSz w:w="12240" w:h="15840"/>
          <w:pgMar w:top="1440" w:right="1080" w:bottom="720" w:left="1080" w:header="0" w:footer="720" w:gutter="0"/>
          <w:pgNumType w:start="1"/>
          <w:cols w:space="720"/>
          <w:titlePg/>
        </w:sectPr>
      </w:pPr>
    </w:p>
    <w:p w:rsidR="00F447BD" w:rsidRDefault="00F447BD">
      <w:pPr>
        <w:pBdr>
          <w:top w:val="nil"/>
          <w:left w:val="nil"/>
          <w:bottom w:val="nil"/>
          <w:right w:val="nil"/>
          <w:between w:val="nil"/>
        </w:pBdr>
        <w:rPr>
          <w:sz w:val="24"/>
          <w:szCs w:val="24"/>
        </w:rPr>
      </w:pPr>
    </w:p>
    <w:p w:rsidR="00C972E6" w:rsidRDefault="00C972E6">
      <w:pPr>
        <w:pBdr>
          <w:top w:val="nil"/>
          <w:left w:val="nil"/>
          <w:bottom w:val="nil"/>
          <w:right w:val="nil"/>
          <w:between w:val="nil"/>
        </w:pBdr>
        <w:rPr>
          <w:sz w:val="24"/>
          <w:szCs w:val="24"/>
        </w:rPr>
      </w:pPr>
      <w:bookmarkStart w:id="0" w:name="_GoBack"/>
      <w:bookmarkEnd w:id="0"/>
    </w:p>
    <w:p w:rsidR="00F447BD" w:rsidRDefault="00C972E6">
      <w:pPr>
        <w:pBdr>
          <w:top w:val="nil"/>
          <w:left w:val="nil"/>
          <w:bottom w:val="nil"/>
          <w:right w:val="nil"/>
          <w:between w:val="nil"/>
        </w:pBdr>
        <w:rPr>
          <w:sz w:val="24"/>
          <w:szCs w:val="24"/>
        </w:rPr>
      </w:pPr>
      <w:r>
        <w:rPr>
          <w:sz w:val="24"/>
          <w:szCs w:val="24"/>
        </w:rPr>
        <w:t xml:space="preserve">13.  According to the credit calendar below, what is the average daily balance? </w:t>
      </w:r>
      <w:r>
        <w:rPr>
          <w:i/>
          <w:sz w:val="24"/>
          <w:szCs w:val="24"/>
        </w:rPr>
        <w:t>It starts on the 2nd of October so be sure to enter the dates into the calendar.</w:t>
      </w:r>
    </w:p>
    <w:p w:rsidR="00F447BD" w:rsidRDefault="00F447BD">
      <w:pPr>
        <w:pBdr>
          <w:top w:val="nil"/>
          <w:left w:val="nil"/>
          <w:bottom w:val="nil"/>
          <w:right w:val="nil"/>
          <w:between w:val="nil"/>
        </w:pBdr>
        <w:jc w:val="center"/>
        <w:rPr>
          <w:sz w:val="24"/>
          <w:szCs w:val="24"/>
        </w:rPr>
      </w:pPr>
    </w:p>
    <w:p w:rsidR="00F447BD" w:rsidRDefault="00F447BD">
      <w:pPr>
        <w:pBdr>
          <w:top w:val="nil"/>
          <w:left w:val="nil"/>
          <w:bottom w:val="nil"/>
          <w:right w:val="nil"/>
          <w:between w:val="nil"/>
        </w:pBdr>
        <w:jc w:val="center"/>
        <w:rPr>
          <w:sz w:val="24"/>
          <w:szCs w:val="24"/>
        </w:rPr>
      </w:pPr>
    </w:p>
    <w:p w:rsidR="00F447BD" w:rsidRDefault="00F447BD" w:rsidP="00C972E6">
      <w:pPr>
        <w:pBdr>
          <w:top w:val="nil"/>
          <w:left w:val="nil"/>
          <w:bottom w:val="nil"/>
          <w:right w:val="nil"/>
          <w:between w:val="nil"/>
        </w:pBdr>
        <w:rPr>
          <w:sz w:val="24"/>
          <w:szCs w:val="24"/>
        </w:rPr>
      </w:pPr>
    </w:p>
    <w:p w:rsidR="00F447BD" w:rsidRDefault="00F447BD" w:rsidP="00C972E6">
      <w:pPr>
        <w:pBdr>
          <w:top w:val="nil"/>
          <w:left w:val="nil"/>
          <w:bottom w:val="nil"/>
          <w:right w:val="nil"/>
          <w:between w:val="nil"/>
        </w:pBdr>
        <w:rPr>
          <w:sz w:val="24"/>
          <w:szCs w:val="24"/>
        </w:rPr>
      </w:pPr>
    </w:p>
    <w:p w:rsidR="00F447BD" w:rsidRDefault="00F447BD">
      <w:pPr>
        <w:pBdr>
          <w:top w:val="nil"/>
          <w:left w:val="nil"/>
          <w:bottom w:val="nil"/>
          <w:right w:val="nil"/>
          <w:between w:val="nil"/>
        </w:pBdr>
        <w:rPr>
          <w:sz w:val="24"/>
          <w:szCs w:val="24"/>
        </w:rPr>
      </w:pPr>
    </w:p>
    <w:p w:rsidR="00F447BD" w:rsidRDefault="00F447BD">
      <w:pPr>
        <w:pBdr>
          <w:top w:val="nil"/>
          <w:left w:val="nil"/>
          <w:bottom w:val="nil"/>
          <w:right w:val="nil"/>
          <w:between w:val="nil"/>
        </w:pBdr>
        <w:jc w:val="center"/>
        <w:rPr>
          <w:sz w:val="24"/>
          <w:szCs w:val="24"/>
        </w:rPr>
      </w:pPr>
    </w:p>
    <w:p w:rsidR="00F447BD" w:rsidRDefault="00F447BD">
      <w:pPr>
        <w:pBdr>
          <w:top w:val="nil"/>
          <w:left w:val="nil"/>
          <w:bottom w:val="nil"/>
          <w:right w:val="nil"/>
          <w:between w:val="nil"/>
        </w:pBdr>
        <w:jc w:val="center"/>
        <w:rPr>
          <w:sz w:val="24"/>
          <w:szCs w:val="24"/>
        </w:rPr>
      </w:pPr>
    </w:p>
    <w:tbl>
      <w:tblPr>
        <w:tblStyle w:val="a4"/>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tblGrid>
      <w:tr w:rsidR="00F447BD">
        <w:trPr>
          <w:trHeight w:val="1440"/>
          <w:jc w:val="center"/>
        </w:trPr>
        <w:tc>
          <w:tcPr>
            <w:tcW w:w="144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24"/>
                <w:szCs w:val="24"/>
              </w:rPr>
            </w:pPr>
            <w:r>
              <w:rPr>
                <w:sz w:val="24"/>
                <w:szCs w:val="24"/>
              </w:rPr>
              <w:t>October</w:t>
            </w:r>
          </w:p>
          <w:p w:rsidR="00F447BD" w:rsidRDefault="00C972E6">
            <w:pPr>
              <w:widowControl w:val="0"/>
              <w:pBdr>
                <w:top w:val="nil"/>
                <w:left w:val="nil"/>
                <w:bottom w:val="nil"/>
                <w:right w:val="nil"/>
                <w:between w:val="nil"/>
              </w:pBdr>
              <w:spacing w:line="240" w:lineRule="auto"/>
              <w:rPr>
                <w:sz w:val="24"/>
                <w:szCs w:val="24"/>
              </w:rPr>
            </w:pPr>
            <w:r>
              <w:rPr>
                <w:sz w:val="24"/>
                <w:szCs w:val="24"/>
              </w:rPr>
              <w:t>$230</w:t>
            </w:r>
          </w:p>
          <w:p w:rsidR="00F447BD" w:rsidRDefault="00F447BD">
            <w:pPr>
              <w:widowControl w:val="0"/>
              <w:pBdr>
                <w:top w:val="nil"/>
                <w:left w:val="nil"/>
                <w:bottom w:val="nil"/>
                <w:right w:val="nil"/>
                <w:between w:val="nil"/>
              </w:pBdr>
              <w:spacing w:line="240" w:lineRule="auto"/>
              <w:rPr>
                <w:sz w:val="24"/>
                <w:szCs w:val="24"/>
              </w:rPr>
            </w:pP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$230</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$230</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$230</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$230</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$230</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$230</w:t>
            </w:r>
          </w:p>
        </w:tc>
      </w:tr>
      <w:tr w:rsidR="00F447BD">
        <w:trPr>
          <w:trHeight w:val="1300"/>
          <w:jc w:val="center"/>
        </w:trPr>
        <w:tc>
          <w:tcPr>
            <w:tcW w:w="144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24"/>
                <w:szCs w:val="24"/>
              </w:rPr>
            </w:pPr>
            <w:r>
              <w:rPr>
                <w:sz w:val="24"/>
                <w:szCs w:val="24"/>
              </w:rPr>
              <w:t>+$112</w:t>
            </w:r>
          </w:p>
          <w:p w:rsidR="00F447BD" w:rsidRDefault="00C972E6">
            <w:pPr>
              <w:widowControl w:val="0"/>
              <w:pBdr>
                <w:top w:val="nil"/>
                <w:left w:val="nil"/>
                <w:bottom w:val="nil"/>
                <w:right w:val="nil"/>
                <w:between w:val="nil"/>
              </w:pBdr>
              <w:spacing w:line="240" w:lineRule="auto"/>
              <w:rPr>
                <w:sz w:val="24"/>
                <w:szCs w:val="24"/>
              </w:rPr>
            </w:pPr>
            <w:r>
              <w:rPr>
                <w:sz w:val="24"/>
                <w:szCs w:val="24"/>
              </w:rPr>
              <w:t>$342</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$342</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$342</w:t>
            </w:r>
          </w:p>
        </w:tc>
        <w:tc>
          <w:tcPr>
            <w:tcW w:w="144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24"/>
                <w:szCs w:val="24"/>
              </w:rPr>
            </w:pPr>
            <w:r>
              <w:rPr>
                <w:sz w:val="24"/>
                <w:szCs w:val="24"/>
              </w:rPr>
              <w:t>+$27</w:t>
            </w:r>
          </w:p>
          <w:p w:rsidR="00F447BD" w:rsidRDefault="00C972E6">
            <w:pPr>
              <w:widowControl w:val="0"/>
              <w:pBdr>
                <w:top w:val="nil"/>
                <w:left w:val="nil"/>
                <w:bottom w:val="nil"/>
                <w:right w:val="nil"/>
                <w:between w:val="nil"/>
              </w:pBdr>
              <w:spacing w:line="240" w:lineRule="auto"/>
              <w:rPr>
                <w:sz w:val="24"/>
                <w:szCs w:val="24"/>
              </w:rPr>
            </w:pPr>
            <w:r>
              <w:rPr>
                <w:sz w:val="24"/>
                <w:szCs w:val="24"/>
              </w:rPr>
              <w:t>$369</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$369</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$369</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$369</w:t>
            </w:r>
          </w:p>
        </w:tc>
      </w:tr>
      <w:tr w:rsidR="00F447BD">
        <w:trPr>
          <w:trHeight w:val="1260"/>
          <w:jc w:val="center"/>
        </w:trPr>
        <w:tc>
          <w:tcPr>
            <w:tcW w:w="144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24"/>
                <w:szCs w:val="24"/>
              </w:rPr>
            </w:pPr>
            <w:r>
              <w:rPr>
                <w:sz w:val="24"/>
                <w:szCs w:val="24"/>
              </w:rPr>
              <w:t>-$59</w:t>
            </w:r>
          </w:p>
          <w:p w:rsidR="00F447BD" w:rsidRDefault="00C972E6">
            <w:pPr>
              <w:widowControl w:val="0"/>
              <w:pBdr>
                <w:top w:val="nil"/>
                <w:left w:val="nil"/>
                <w:bottom w:val="nil"/>
                <w:right w:val="nil"/>
                <w:between w:val="nil"/>
              </w:pBdr>
              <w:spacing w:line="240" w:lineRule="auto"/>
              <w:rPr>
                <w:sz w:val="24"/>
                <w:szCs w:val="24"/>
              </w:rPr>
            </w:pPr>
            <w:r>
              <w:rPr>
                <w:sz w:val="24"/>
                <w:szCs w:val="24"/>
              </w:rPr>
              <w:t>$310</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$310</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$310</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$310</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$310</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$310</w:t>
            </w:r>
          </w:p>
        </w:tc>
        <w:tc>
          <w:tcPr>
            <w:tcW w:w="1440" w:type="dxa"/>
            <w:shd w:val="clear" w:color="auto" w:fill="auto"/>
            <w:tcMar>
              <w:top w:w="100" w:type="dxa"/>
              <w:left w:w="100" w:type="dxa"/>
              <w:bottom w:w="100" w:type="dxa"/>
              <w:right w:w="100" w:type="dxa"/>
            </w:tcMar>
          </w:tcPr>
          <w:p w:rsidR="00F447BD" w:rsidRDefault="00C972E6">
            <w:pPr>
              <w:widowControl w:val="0"/>
              <w:pBdr>
                <w:top w:val="nil"/>
                <w:left w:val="nil"/>
                <w:bottom w:val="nil"/>
                <w:right w:val="nil"/>
                <w:between w:val="nil"/>
              </w:pBdr>
              <w:spacing w:line="240" w:lineRule="auto"/>
              <w:rPr>
                <w:sz w:val="24"/>
                <w:szCs w:val="24"/>
              </w:rPr>
            </w:pPr>
            <w:r>
              <w:rPr>
                <w:sz w:val="24"/>
                <w:szCs w:val="24"/>
              </w:rPr>
              <w:t>-$12</w:t>
            </w:r>
          </w:p>
          <w:p w:rsidR="00F447BD" w:rsidRDefault="00C972E6">
            <w:pPr>
              <w:widowControl w:val="0"/>
              <w:pBdr>
                <w:top w:val="nil"/>
                <w:left w:val="nil"/>
                <w:bottom w:val="nil"/>
                <w:right w:val="nil"/>
                <w:between w:val="nil"/>
              </w:pBdr>
              <w:spacing w:line="240" w:lineRule="auto"/>
              <w:rPr>
                <w:sz w:val="24"/>
                <w:szCs w:val="24"/>
              </w:rPr>
            </w:pPr>
            <w:r>
              <w:rPr>
                <w:sz w:val="24"/>
                <w:szCs w:val="24"/>
              </w:rPr>
              <w:t>$298</w:t>
            </w:r>
          </w:p>
        </w:tc>
      </w:tr>
      <w:tr w:rsidR="00F447BD">
        <w:trPr>
          <w:trHeight w:val="1360"/>
          <w:jc w:val="center"/>
        </w:trPr>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$298</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$298</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$298</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$298</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$298</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$298</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$298</w:t>
            </w:r>
          </w:p>
        </w:tc>
      </w:tr>
      <w:tr w:rsidR="00F447BD">
        <w:trPr>
          <w:trHeight w:val="1320"/>
          <w:jc w:val="center"/>
        </w:trPr>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$298</w:t>
            </w:r>
          </w:p>
        </w:tc>
        <w:tc>
          <w:tcPr>
            <w:tcW w:w="1440" w:type="dxa"/>
            <w:shd w:val="clear" w:color="auto" w:fill="auto"/>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p w:rsidR="00F447BD" w:rsidRDefault="00C972E6">
            <w:pPr>
              <w:widowControl w:val="0"/>
              <w:pBdr>
                <w:top w:val="nil"/>
                <w:left w:val="nil"/>
                <w:bottom w:val="nil"/>
                <w:right w:val="nil"/>
                <w:between w:val="nil"/>
              </w:pBdr>
              <w:spacing w:line="240" w:lineRule="auto"/>
              <w:rPr>
                <w:sz w:val="24"/>
                <w:szCs w:val="24"/>
              </w:rPr>
            </w:pPr>
            <w:r>
              <w:rPr>
                <w:sz w:val="24"/>
                <w:szCs w:val="24"/>
              </w:rPr>
              <w:t>$298</w:t>
            </w:r>
          </w:p>
        </w:tc>
        <w:tc>
          <w:tcPr>
            <w:tcW w:w="7200" w:type="dxa"/>
            <w:gridSpan w:val="5"/>
            <w:shd w:val="clear" w:color="auto" w:fill="666666"/>
            <w:tcMar>
              <w:top w:w="100" w:type="dxa"/>
              <w:left w:w="100" w:type="dxa"/>
              <w:bottom w:w="100" w:type="dxa"/>
              <w:right w:w="100" w:type="dxa"/>
            </w:tcMar>
          </w:tcPr>
          <w:p w:rsidR="00F447BD" w:rsidRDefault="00F447BD">
            <w:pPr>
              <w:widowControl w:val="0"/>
              <w:pBdr>
                <w:top w:val="nil"/>
                <w:left w:val="nil"/>
                <w:bottom w:val="nil"/>
                <w:right w:val="nil"/>
                <w:between w:val="nil"/>
              </w:pBdr>
              <w:spacing w:line="240" w:lineRule="auto"/>
              <w:rPr>
                <w:sz w:val="24"/>
                <w:szCs w:val="24"/>
              </w:rPr>
            </w:pPr>
          </w:p>
        </w:tc>
      </w:tr>
    </w:tbl>
    <w:p w:rsidR="00F447BD" w:rsidRDefault="00F447BD">
      <w:pPr>
        <w:pBdr>
          <w:top w:val="nil"/>
          <w:left w:val="nil"/>
          <w:bottom w:val="nil"/>
          <w:right w:val="nil"/>
          <w:between w:val="nil"/>
        </w:pBdr>
        <w:rPr>
          <w:sz w:val="24"/>
          <w:szCs w:val="24"/>
        </w:rPr>
      </w:pPr>
    </w:p>
    <w:sectPr w:rsidR="00F447BD">
      <w:type w:val="continuous"/>
      <w:pgSz w:w="12240" w:h="15840"/>
      <w:pgMar w:top="1440" w:right="1080" w:bottom="72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72E6">
      <w:pPr>
        <w:spacing w:line="240" w:lineRule="auto"/>
      </w:pPr>
      <w:r>
        <w:separator/>
      </w:r>
    </w:p>
  </w:endnote>
  <w:endnote w:type="continuationSeparator" w:id="0">
    <w:p w:rsidR="00000000" w:rsidRDefault="00C97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dle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BD" w:rsidRDefault="00F447BD">
    <w:pPr>
      <w:pBdr>
        <w:top w:val="nil"/>
        <w:left w:val="nil"/>
        <w:bottom w:val="nil"/>
        <w:right w:val="nil"/>
        <w:between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BD" w:rsidRDefault="00F447BD">
    <w:pPr>
      <w:pBdr>
        <w:top w:val="nil"/>
        <w:left w:val="nil"/>
        <w:bottom w:val="nil"/>
        <w:right w:val="nil"/>
        <w:between w:val="nil"/>
      </w:pBd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72E6">
      <w:pPr>
        <w:spacing w:line="240" w:lineRule="auto"/>
      </w:pPr>
      <w:r>
        <w:separator/>
      </w:r>
    </w:p>
  </w:footnote>
  <w:footnote w:type="continuationSeparator" w:id="0">
    <w:p w:rsidR="00000000" w:rsidRDefault="00C97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BD" w:rsidRDefault="00F447BD">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BD" w:rsidRDefault="00F447BD">
    <w:pPr>
      <w:pBdr>
        <w:top w:val="nil"/>
        <w:left w:val="nil"/>
        <w:bottom w:val="nil"/>
        <w:right w:val="nil"/>
        <w:between w:val="nil"/>
      </w:pBdr>
    </w:pPr>
  </w:p>
  <w:p w:rsidR="00F447BD" w:rsidRDefault="00F447BD">
    <w:pPr>
      <w:pBdr>
        <w:top w:val="nil"/>
        <w:left w:val="nil"/>
        <w:bottom w:val="nil"/>
        <w:right w:val="nil"/>
        <w:between w:val="nil"/>
      </w:pBdr>
      <w:spacing w:line="240" w:lineRule="auto"/>
    </w:pPr>
  </w:p>
  <w:p w:rsidR="00F447BD" w:rsidRDefault="00C972E6">
    <w:pPr>
      <w:pBdr>
        <w:top w:val="nil"/>
        <w:left w:val="nil"/>
        <w:bottom w:val="nil"/>
        <w:right w:val="nil"/>
        <w:between w:val="nil"/>
      </w:pBdr>
      <w:spacing w:line="240" w:lineRule="auto"/>
    </w:pPr>
    <w:r>
      <w:t>Financial Algebra</w:t>
    </w:r>
    <w:r>
      <w:tab/>
    </w:r>
    <w:r>
      <w:tab/>
    </w:r>
    <w:r>
      <w:tab/>
    </w:r>
    <w:r>
      <w:tab/>
    </w:r>
    <w:r>
      <w:tab/>
    </w:r>
    <w:r>
      <w:tab/>
    </w:r>
    <w:r>
      <w:tab/>
    </w:r>
    <w:r>
      <w:t>Name: ______________________</w:t>
    </w:r>
  </w:p>
  <w:p w:rsidR="00F447BD" w:rsidRDefault="00F447BD">
    <w:pPr>
      <w:pBdr>
        <w:top w:val="nil"/>
        <w:left w:val="nil"/>
        <w:bottom w:val="nil"/>
        <w:right w:val="nil"/>
        <w:between w:val="nil"/>
      </w:pBdr>
      <w:spacing w:line="240" w:lineRule="auto"/>
    </w:pPr>
  </w:p>
  <w:p w:rsidR="00F447BD" w:rsidRDefault="00C972E6">
    <w:pPr>
      <w:pBdr>
        <w:top w:val="nil"/>
        <w:left w:val="nil"/>
        <w:bottom w:val="nil"/>
        <w:right w:val="nil"/>
        <w:between w:val="nil"/>
      </w:pBdr>
      <w:spacing w:line="240" w:lineRule="auto"/>
    </w:pPr>
    <w:r>
      <w:t>Chap 3 Day 8</w:t>
    </w:r>
    <w:r>
      <w:tab/>
    </w:r>
    <w:r>
      <w:tab/>
    </w:r>
    <w:r>
      <w:tab/>
    </w:r>
    <w:r>
      <w:tab/>
    </w:r>
    <w:r>
      <w:tab/>
    </w:r>
    <w:r>
      <w:tab/>
    </w:r>
    <w:r>
      <w:tab/>
    </w:r>
    <w:r>
      <w:tab/>
    </w:r>
    <w:r>
      <w:tab/>
    </w:r>
    <w:r>
      <w:tab/>
      <w:t>Period: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949D3"/>
    <w:multiLevelType w:val="multilevel"/>
    <w:tmpl w:val="BEAC56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52DB5E80"/>
    <w:multiLevelType w:val="multilevel"/>
    <w:tmpl w:val="622CC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47BD"/>
    <w:rsid w:val="00C972E6"/>
    <w:rsid w:val="00F4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972E6"/>
    <w:pPr>
      <w:tabs>
        <w:tab w:val="center" w:pos="4680"/>
        <w:tab w:val="right" w:pos="9360"/>
      </w:tabs>
      <w:spacing w:line="240" w:lineRule="auto"/>
    </w:pPr>
  </w:style>
  <w:style w:type="character" w:customStyle="1" w:styleId="HeaderChar">
    <w:name w:val="Header Char"/>
    <w:basedOn w:val="DefaultParagraphFont"/>
    <w:link w:val="Header"/>
    <w:uiPriority w:val="99"/>
    <w:rsid w:val="00C972E6"/>
  </w:style>
  <w:style w:type="paragraph" w:styleId="Footer">
    <w:name w:val="footer"/>
    <w:basedOn w:val="Normal"/>
    <w:link w:val="FooterChar"/>
    <w:uiPriority w:val="99"/>
    <w:unhideWhenUsed/>
    <w:rsid w:val="00C972E6"/>
    <w:pPr>
      <w:tabs>
        <w:tab w:val="center" w:pos="4680"/>
        <w:tab w:val="right" w:pos="9360"/>
      </w:tabs>
      <w:spacing w:line="240" w:lineRule="auto"/>
    </w:pPr>
  </w:style>
  <w:style w:type="character" w:customStyle="1" w:styleId="FooterChar">
    <w:name w:val="Footer Char"/>
    <w:basedOn w:val="DefaultParagraphFont"/>
    <w:link w:val="Footer"/>
    <w:uiPriority w:val="99"/>
    <w:rsid w:val="00C972E6"/>
  </w:style>
  <w:style w:type="paragraph" w:styleId="BalloonText">
    <w:name w:val="Balloon Text"/>
    <w:basedOn w:val="Normal"/>
    <w:link w:val="BalloonTextChar"/>
    <w:uiPriority w:val="99"/>
    <w:semiHidden/>
    <w:unhideWhenUsed/>
    <w:rsid w:val="00C972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972E6"/>
    <w:pPr>
      <w:tabs>
        <w:tab w:val="center" w:pos="4680"/>
        <w:tab w:val="right" w:pos="9360"/>
      </w:tabs>
      <w:spacing w:line="240" w:lineRule="auto"/>
    </w:pPr>
  </w:style>
  <w:style w:type="character" w:customStyle="1" w:styleId="HeaderChar">
    <w:name w:val="Header Char"/>
    <w:basedOn w:val="DefaultParagraphFont"/>
    <w:link w:val="Header"/>
    <w:uiPriority w:val="99"/>
    <w:rsid w:val="00C972E6"/>
  </w:style>
  <w:style w:type="paragraph" w:styleId="Footer">
    <w:name w:val="footer"/>
    <w:basedOn w:val="Normal"/>
    <w:link w:val="FooterChar"/>
    <w:uiPriority w:val="99"/>
    <w:unhideWhenUsed/>
    <w:rsid w:val="00C972E6"/>
    <w:pPr>
      <w:tabs>
        <w:tab w:val="center" w:pos="4680"/>
        <w:tab w:val="right" w:pos="9360"/>
      </w:tabs>
      <w:spacing w:line="240" w:lineRule="auto"/>
    </w:pPr>
  </w:style>
  <w:style w:type="character" w:customStyle="1" w:styleId="FooterChar">
    <w:name w:val="Footer Char"/>
    <w:basedOn w:val="DefaultParagraphFont"/>
    <w:link w:val="Footer"/>
    <w:uiPriority w:val="99"/>
    <w:rsid w:val="00C972E6"/>
  </w:style>
  <w:style w:type="paragraph" w:styleId="BalloonText">
    <w:name w:val="Balloon Text"/>
    <w:basedOn w:val="Normal"/>
    <w:link w:val="BalloonTextChar"/>
    <w:uiPriority w:val="99"/>
    <w:semiHidden/>
    <w:unhideWhenUsed/>
    <w:rsid w:val="00C972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i.gmath.guru/cgi-bin/gmath?M%3D%5Cfrac%7BP%5Cleft(%5Cfrac%7Br%7D%7B12%7D%5Cright)%5Cleft(1%2B%5Cfrac%7Br%7D%7B12%7D%5Cright)%5E%7B12t%7D%7D%7B%5Cleft(1%2B%5Cfrac%7Br%7D%7B12%7D%5Cright)%5E%7B12t%7D-1%7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2</cp:revision>
  <dcterms:created xsi:type="dcterms:W3CDTF">2018-10-03T17:34:00Z</dcterms:created>
  <dcterms:modified xsi:type="dcterms:W3CDTF">2018-10-03T17:34:00Z</dcterms:modified>
</cp:coreProperties>
</file>